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61" w:rsidRPr="00B75E61" w:rsidRDefault="00B75E61" w:rsidP="00B75E6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B75E61">
        <w:rPr>
          <w:rFonts w:eastAsia="Times New Roman" w:cs="Times New Roman"/>
          <w:b/>
          <w:bCs/>
          <w:sz w:val="27"/>
          <w:szCs w:val="27"/>
        </w:rPr>
        <w:t>North Carolina Resources</w:t>
      </w:r>
    </w:p>
    <w:p w:rsidR="00B75E61" w:rsidRPr="00B75E61" w:rsidRDefault="00B75E61" w:rsidP="00B75E6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5" w:tgtFrame="_blank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Administrative Code (pertinent to Infection Control)</w:t>
        </w:r>
      </w:hyperlink>
    </w:p>
    <w:p w:rsidR="00B75E61" w:rsidRPr="00B75E61" w:rsidRDefault="00B75E61" w:rsidP="00B75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6" w:tgtFrame="_blank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NC Communicable Disease Control Laws</w:t>
        </w:r>
      </w:hyperlink>
      <w:r w:rsidRPr="00B75E61">
        <w:rPr>
          <w:rFonts w:eastAsia="Times New Roman" w:cs="Times New Roman"/>
          <w:szCs w:val="24"/>
        </w:rPr>
        <w:t xml:space="preserve"> – 10A NCAC 41A</w:t>
      </w:r>
    </w:p>
    <w:p w:rsidR="00B75E61" w:rsidRPr="00B75E61" w:rsidRDefault="00B75E61" w:rsidP="00B75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7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Administrative Code – Infection Prevention in Healthcare Settings</w:t>
        </w:r>
      </w:hyperlink>
    </w:p>
    <w:p w:rsidR="00B75E61" w:rsidRPr="00B75E61" w:rsidRDefault="00B75E61" w:rsidP="00B75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75E61">
        <w:rPr>
          <w:rFonts w:eastAsia="Times New Roman" w:cs="Times New Roman"/>
          <w:szCs w:val="24"/>
        </w:rPr>
        <w:t xml:space="preserve">The .0206 Rule has been updated, effective 1/1/10. Click </w:t>
      </w:r>
      <w:hyperlink r:id="rId8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here</w:t>
        </w:r>
      </w:hyperlink>
      <w:r w:rsidRPr="00B75E61">
        <w:rPr>
          <w:rFonts w:eastAsia="Times New Roman" w:cs="Times New Roman"/>
          <w:szCs w:val="24"/>
        </w:rPr>
        <w:t xml:space="preserve"> to see the changes to the rule</w:t>
      </w:r>
    </w:p>
    <w:p w:rsidR="00B75E61" w:rsidRPr="00B75E61" w:rsidRDefault="00B75E61" w:rsidP="00B75E6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9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Center for Public Health Preparedness Training Website</w:t>
        </w:r>
      </w:hyperlink>
      <w:r w:rsidRPr="00B75E61">
        <w:rPr>
          <w:rFonts w:eastAsia="Times New Roman" w:cs="Times New Roman"/>
          <w:szCs w:val="24"/>
        </w:rPr>
        <w:br/>
      </w:r>
      <w:hyperlink r:id="rId10" w:tgtFrame="_blank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Department of Epidemiology</w:t>
        </w:r>
      </w:hyperlink>
      <w:r w:rsidRPr="00B75E61">
        <w:rPr>
          <w:rFonts w:eastAsia="Times New Roman" w:cs="Times New Roman"/>
          <w:szCs w:val="24"/>
        </w:rPr>
        <w:t xml:space="preserve"> (includes </w:t>
      </w:r>
      <w:proofErr w:type="spellStart"/>
      <w:r w:rsidRPr="00B75E61">
        <w:rPr>
          <w:rFonts w:eastAsia="Times New Roman" w:cs="Times New Roman"/>
          <w:szCs w:val="24"/>
        </w:rPr>
        <w:t>EpiNotes</w:t>
      </w:r>
      <w:proofErr w:type="spellEnd"/>
      <w:r w:rsidRPr="00B75E61">
        <w:rPr>
          <w:rFonts w:eastAsia="Times New Roman" w:cs="Times New Roman"/>
          <w:szCs w:val="24"/>
        </w:rPr>
        <w:t>)</w:t>
      </w:r>
      <w:r w:rsidRPr="00B75E61">
        <w:rPr>
          <w:rFonts w:eastAsia="Times New Roman" w:cs="Times New Roman"/>
          <w:szCs w:val="24"/>
        </w:rPr>
        <w:br/>
      </w:r>
      <w:hyperlink r:id="rId11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Division of Public Health</w:t>
        </w:r>
      </w:hyperlink>
      <w:r w:rsidRPr="00B75E61">
        <w:rPr>
          <w:rFonts w:eastAsia="Times New Roman" w:cs="Times New Roman"/>
          <w:szCs w:val="24"/>
        </w:rPr>
        <w:br/>
      </w:r>
      <w:hyperlink r:id="rId12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Division of Public Health Communicable Disease Manual</w:t>
        </w:r>
      </w:hyperlink>
      <w:r w:rsidRPr="00B75E61">
        <w:rPr>
          <w:rFonts w:eastAsia="Times New Roman" w:cs="Times New Roman"/>
          <w:szCs w:val="24"/>
        </w:rPr>
        <w:br/>
      </w:r>
      <w:hyperlink r:id="rId13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Environmental Health Services Section</w:t>
        </w:r>
      </w:hyperlink>
    </w:p>
    <w:p w:rsidR="00B75E61" w:rsidRPr="00B75E61" w:rsidRDefault="00B75E61" w:rsidP="00B75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4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Rules Governing Sanitation of Hospitals, Nursing Homes, Adult Care Homes and Other Institutions</w:t>
        </w:r>
      </w:hyperlink>
    </w:p>
    <w:p w:rsidR="00B75E61" w:rsidRPr="00B75E61" w:rsidRDefault="00B75E61" w:rsidP="00B75E6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5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Flu Plan (for Pandemic Influenza)</w:t>
        </w:r>
      </w:hyperlink>
      <w:r w:rsidRPr="00B75E61">
        <w:rPr>
          <w:rFonts w:eastAsia="Times New Roman" w:cs="Times New Roman"/>
          <w:szCs w:val="24"/>
        </w:rPr>
        <w:br/>
      </w:r>
      <w:hyperlink r:id="rId16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Joint Study Committee on Hospital Infection Control and Disclosure</w:t>
        </w:r>
      </w:hyperlink>
      <w:r w:rsidRPr="00B75E61">
        <w:rPr>
          <w:rFonts w:eastAsia="Times New Roman" w:cs="Times New Roman"/>
          <w:szCs w:val="24"/>
        </w:rPr>
        <w:br/>
      </w:r>
      <w:hyperlink r:id="rId17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Isolation Signs for Healthcare Facilities</w:t>
        </w:r>
      </w:hyperlink>
      <w:r w:rsidRPr="00B75E61">
        <w:rPr>
          <w:rFonts w:eastAsia="Times New Roman" w:cs="Times New Roman"/>
          <w:szCs w:val="24"/>
        </w:rPr>
        <w:br/>
        <w:t xml:space="preserve">Medical Waste Rules – </w:t>
      </w:r>
      <w:hyperlink r:id="rId18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15A NCAC 13B .1201-1206 Medical Waste Management</w:t>
        </w:r>
      </w:hyperlink>
      <w:r w:rsidRPr="00B75E61">
        <w:rPr>
          <w:rFonts w:eastAsia="Times New Roman" w:cs="Times New Roman"/>
          <w:szCs w:val="24"/>
        </w:rPr>
        <w:br/>
      </w:r>
      <w:hyperlink r:id="rId19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regulations on health and safety in child care</w:t>
        </w:r>
      </w:hyperlink>
      <w:r w:rsidRPr="00B75E61">
        <w:rPr>
          <w:rFonts w:eastAsia="Times New Roman" w:cs="Times New Roman"/>
          <w:szCs w:val="24"/>
        </w:rPr>
        <w:br/>
      </w:r>
      <w:hyperlink r:id="rId20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Tuberculosis Control</w:t>
        </w:r>
      </w:hyperlink>
    </w:p>
    <w:p w:rsidR="00B75E61" w:rsidRPr="00B75E61" w:rsidRDefault="00B75E61" w:rsidP="00B75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21" w:tgtFrame="_blank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Tuberculosis Policy Manual</w:t>
        </w:r>
      </w:hyperlink>
    </w:p>
    <w:p w:rsidR="00B75E61" w:rsidRPr="00B75E61" w:rsidRDefault="00B75E61" w:rsidP="00B75E6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22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North Carolina West Nile Virus</w:t>
        </w:r>
      </w:hyperlink>
      <w:r w:rsidRPr="00B75E61">
        <w:rPr>
          <w:rFonts w:eastAsia="Times New Roman" w:cs="Times New Roman"/>
          <w:szCs w:val="24"/>
        </w:rPr>
        <w:br/>
      </w:r>
      <w:hyperlink r:id="rId23" w:history="1">
        <w:proofErr w:type="spellStart"/>
        <w:r w:rsidRPr="00B75E61">
          <w:rPr>
            <w:rFonts w:eastAsia="Times New Roman" w:cs="Times New Roman"/>
            <w:color w:val="0000FF"/>
            <w:szCs w:val="24"/>
            <w:u w:val="single"/>
          </w:rPr>
          <w:t>ProMED</w:t>
        </w:r>
        <w:proofErr w:type="spellEnd"/>
        <w:r w:rsidRPr="00B75E61">
          <w:rPr>
            <w:rFonts w:eastAsia="Times New Roman" w:cs="Times New Roman"/>
            <w:color w:val="0000FF"/>
            <w:szCs w:val="24"/>
            <w:u w:val="single"/>
          </w:rPr>
          <w:t>-mail</w:t>
        </w:r>
      </w:hyperlink>
      <w:r w:rsidRPr="00B75E61">
        <w:rPr>
          <w:rFonts w:eastAsia="Times New Roman" w:cs="Times New Roman"/>
          <w:szCs w:val="24"/>
        </w:rPr>
        <w:br/>
      </w:r>
      <w:hyperlink r:id="rId24" w:tooltip="Severe Acute Respiratory Syndrome (SARS) Resources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Severe Acute Respiratory Syndrome (SARS)</w:t>
        </w:r>
      </w:hyperlink>
      <w:r w:rsidRPr="00B75E61">
        <w:rPr>
          <w:rFonts w:eastAsia="Times New Roman" w:cs="Times New Roman"/>
          <w:szCs w:val="24"/>
        </w:rPr>
        <w:br/>
      </w:r>
      <w:hyperlink r:id="rId25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Smallpox Resources</w:t>
        </w:r>
      </w:hyperlink>
      <w:r w:rsidRPr="00B75E61">
        <w:rPr>
          <w:rFonts w:eastAsia="Times New Roman" w:cs="Times New Roman"/>
          <w:szCs w:val="24"/>
        </w:rPr>
        <w:br/>
      </w:r>
      <w:hyperlink r:id="rId26" w:tgtFrame="_blank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University of North Carolina (UNC) Health Care</w:t>
        </w:r>
      </w:hyperlink>
    </w:p>
    <w:p w:rsidR="00B75E61" w:rsidRPr="00B75E61" w:rsidRDefault="00B75E61" w:rsidP="00B75E6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27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UNC Gastroenteritis Policy</w:t>
        </w:r>
      </w:hyperlink>
    </w:p>
    <w:p w:rsidR="00B75E61" w:rsidRPr="00B75E61" w:rsidRDefault="00B75E61" w:rsidP="00B75E6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28" w:history="1">
        <w:r w:rsidRPr="00B75E61">
          <w:rPr>
            <w:rFonts w:eastAsia="Times New Roman" w:cs="Times New Roman"/>
            <w:color w:val="0000FF"/>
            <w:szCs w:val="24"/>
            <w:u w:val="single"/>
          </w:rPr>
          <w:t>UNC School of Public Health Certificate in Field Epidemiology</w:t>
        </w:r>
      </w:hyperlink>
      <w:r w:rsidRPr="00B75E61">
        <w:rPr>
          <w:rFonts w:eastAsia="Times New Roman" w:cs="Times New Roman"/>
          <w:szCs w:val="24"/>
        </w:rPr>
        <w:t xml:space="preserve"> (online courses)</w:t>
      </w:r>
    </w:p>
    <w:p w:rsidR="00703B01" w:rsidRDefault="00703B01">
      <w:bookmarkStart w:id="0" w:name="_GoBack"/>
      <w:bookmarkEnd w:id="0"/>
    </w:p>
    <w:sectPr w:rsidR="0070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F4F"/>
    <w:multiLevelType w:val="multilevel"/>
    <w:tmpl w:val="661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97C92"/>
    <w:multiLevelType w:val="multilevel"/>
    <w:tmpl w:val="62C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B7CCA"/>
    <w:multiLevelType w:val="multilevel"/>
    <w:tmpl w:val="6B4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61"/>
    <w:rsid w:val="00703B01"/>
    <w:rsid w:val="00B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DEC62-6EDE-4B22-ADE3-5F93E8E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.edu/depts/spice/New0206Rule-Jan2010.html" TargetMode="External"/><Relationship Id="rId13" Type="http://schemas.openxmlformats.org/officeDocument/2006/relationships/hyperlink" Target="http://www.deh.enr.state.nc.us/" TargetMode="External"/><Relationship Id="rId18" Type="http://schemas.openxmlformats.org/officeDocument/2006/relationships/hyperlink" Target="http://reports.oah.state.nc.us/ncac.asp?folderName=%5CTitle%2015A%20-%20Environment%20and%20Natural%20Resources%5CChapter%2013%20-%20Solid%20Waste%20Management" TargetMode="External"/><Relationship Id="rId26" Type="http://schemas.openxmlformats.org/officeDocument/2006/relationships/hyperlink" Target="http://www.unchealthcare.org/site?utm_source=google&amp;utm_campaign=UNC%20Brand&amp;utm_content=UNC%20Brand&amp;utm_term=unc%20health%20care&amp;utm_medium=ppc&amp;gclid=CNLUqJ_wkbECFQoFnQodPDA_g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pi.publichealth.nc.gov/cd/lhds/manuals/tb/toc.html" TargetMode="External"/><Relationship Id="rId7" Type="http://schemas.openxmlformats.org/officeDocument/2006/relationships/hyperlink" Target="http://aapowell.web.unc.edu/files/2012/06/North-Carolina-Administrative-Code.pdf" TargetMode="External"/><Relationship Id="rId12" Type="http://schemas.openxmlformats.org/officeDocument/2006/relationships/hyperlink" Target="http://www.epi.state.nc.us/epi/gcdc/manual/toc.html" TargetMode="External"/><Relationship Id="rId17" Type="http://schemas.openxmlformats.org/officeDocument/2006/relationships/hyperlink" Target="http://www.unc.edu/depts/spice/isolation.html" TargetMode="External"/><Relationship Id="rId25" Type="http://schemas.openxmlformats.org/officeDocument/2006/relationships/hyperlink" Target="http://www.unc.edu/depts/spice/smallpo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apowell.web.unc.edu/files/2012/06/NC-Hospital-Infection-Control.pdf" TargetMode="External"/><Relationship Id="rId20" Type="http://schemas.openxmlformats.org/officeDocument/2006/relationships/hyperlink" Target="http://epi.publichealth.nc.gov/cd/diseases/tb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ports.oah.state.nc.us/ncac.asp?folderName=%5CTitle%2010A%20-%20Health%20and%20Human%20Services%5CChapter%2041%20-%20Epidemiology%20Health" TargetMode="External"/><Relationship Id="rId11" Type="http://schemas.openxmlformats.org/officeDocument/2006/relationships/hyperlink" Target="http://www.ncpublichealth.com/" TargetMode="External"/><Relationship Id="rId24" Type="http://schemas.openxmlformats.org/officeDocument/2006/relationships/hyperlink" Target="http://aapowell.web.unc.edu/severe-acute-respiratory-syndrome-sars-resources/" TargetMode="External"/><Relationship Id="rId5" Type="http://schemas.openxmlformats.org/officeDocument/2006/relationships/hyperlink" Target="http://reports.oah.state.nc.us/ncac.asp?folderName=%5CTitle%2010A%20-%20Health%20and%20Human%20Services%5CChapter%2041%20-%20Epidemiology%20Health" TargetMode="External"/><Relationship Id="rId15" Type="http://schemas.openxmlformats.org/officeDocument/2006/relationships/hyperlink" Target="http://epi.publichealth.nc.gov/cd/flu/plan.html" TargetMode="External"/><Relationship Id="rId23" Type="http://schemas.openxmlformats.org/officeDocument/2006/relationships/hyperlink" Target="http://www.promedmail.org/" TargetMode="External"/><Relationship Id="rId28" Type="http://schemas.openxmlformats.org/officeDocument/2006/relationships/hyperlink" Target="http://www.sph.unc.edu/nciph/fieldepi" TargetMode="External"/><Relationship Id="rId10" Type="http://schemas.openxmlformats.org/officeDocument/2006/relationships/hyperlink" Target="http://epi.publichealth.nc.gov/" TargetMode="External"/><Relationship Id="rId19" Type="http://schemas.openxmlformats.org/officeDocument/2006/relationships/hyperlink" Target="http://nrckids.org/STATES/NC/northcarolin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h.unc.edu/nccphp/training/" TargetMode="External"/><Relationship Id="rId14" Type="http://schemas.openxmlformats.org/officeDocument/2006/relationships/hyperlink" Target="http://www.deh.enr.state.nc.us/images/rules/t15a-18a.13.pdf" TargetMode="External"/><Relationship Id="rId22" Type="http://schemas.openxmlformats.org/officeDocument/2006/relationships/hyperlink" Target="http://epi.publichealth.nc.gov/cd/diseases/wnv.html" TargetMode="External"/><Relationship Id="rId27" Type="http://schemas.openxmlformats.org/officeDocument/2006/relationships/hyperlink" Target="https://spice.unc.edu/files/2012/06/gastroenteritis1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1</cp:revision>
  <dcterms:created xsi:type="dcterms:W3CDTF">2016-12-02T15:17:00Z</dcterms:created>
  <dcterms:modified xsi:type="dcterms:W3CDTF">2016-12-02T15:18:00Z</dcterms:modified>
</cp:coreProperties>
</file>