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3062"/>
        <w:gridCol w:w="1888"/>
        <w:gridCol w:w="1170"/>
        <w:gridCol w:w="1617"/>
        <w:gridCol w:w="3153"/>
      </w:tblGrid>
      <w:tr w:rsidR="005D0D27" w14:paraId="12D2A91D" w14:textId="77777777" w:rsidTr="00111BBF">
        <w:tc>
          <w:tcPr>
            <w:tcW w:w="3062" w:type="dxa"/>
          </w:tcPr>
          <w:p w14:paraId="1AD59B06" w14:textId="77777777" w:rsidR="005D0D27" w:rsidRPr="00111BBF" w:rsidRDefault="005D0D27">
            <w:pPr>
              <w:rPr>
                <w:b/>
                <w:bCs/>
                <w:sz w:val="24"/>
                <w:szCs w:val="24"/>
              </w:rPr>
            </w:pPr>
            <w:r w:rsidRPr="00111BBF">
              <w:rPr>
                <w:b/>
                <w:bCs/>
                <w:sz w:val="24"/>
                <w:szCs w:val="24"/>
              </w:rPr>
              <w:t>Resident Name</w:t>
            </w:r>
          </w:p>
          <w:p w14:paraId="60F3D5DA" w14:textId="136167BE" w:rsidR="005D0D27" w:rsidRPr="00111BBF" w:rsidRDefault="005D0D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055FEAAF" w14:textId="6031088A" w:rsidR="005D0D27" w:rsidRPr="00111BBF" w:rsidRDefault="005D0D27">
            <w:pPr>
              <w:rPr>
                <w:b/>
                <w:bCs/>
                <w:sz w:val="24"/>
                <w:szCs w:val="24"/>
              </w:rPr>
            </w:pPr>
            <w:r w:rsidRPr="00111BBF">
              <w:rPr>
                <w:b/>
                <w:bCs/>
                <w:sz w:val="24"/>
                <w:szCs w:val="24"/>
              </w:rPr>
              <w:t>MR #</w:t>
            </w:r>
          </w:p>
        </w:tc>
        <w:tc>
          <w:tcPr>
            <w:tcW w:w="2787" w:type="dxa"/>
            <w:gridSpan w:val="2"/>
          </w:tcPr>
          <w:p w14:paraId="4BBAF0EC" w14:textId="30F5E3AC" w:rsidR="005D0D27" w:rsidRPr="00111BBF" w:rsidRDefault="005D0D27">
            <w:pPr>
              <w:rPr>
                <w:b/>
                <w:bCs/>
                <w:sz w:val="24"/>
                <w:szCs w:val="24"/>
              </w:rPr>
            </w:pPr>
            <w:r w:rsidRPr="00111BBF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3153" w:type="dxa"/>
          </w:tcPr>
          <w:p w14:paraId="23C9FFEF" w14:textId="77777777" w:rsidR="005D0D27" w:rsidRPr="00111BBF" w:rsidRDefault="005D0D27">
            <w:pPr>
              <w:rPr>
                <w:b/>
                <w:bCs/>
                <w:sz w:val="24"/>
                <w:szCs w:val="24"/>
              </w:rPr>
            </w:pPr>
            <w:r w:rsidRPr="00111BBF">
              <w:rPr>
                <w:b/>
                <w:bCs/>
                <w:sz w:val="24"/>
                <w:szCs w:val="24"/>
              </w:rPr>
              <w:t>Resident Location</w:t>
            </w:r>
          </w:p>
          <w:p w14:paraId="4A502BC2" w14:textId="77777777" w:rsidR="005D0D27" w:rsidRPr="00111BBF" w:rsidRDefault="005D0D27">
            <w:pPr>
              <w:rPr>
                <w:b/>
                <w:bCs/>
                <w:sz w:val="24"/>
                <w:szCs w:val="24"/>
              </w:rPr>
            </w:pPr>
            <w:r w:rsidRPr="00111BBF">
              <w:rPr>
                <w:b/>
                <w:bCs/>
                <w:sz w:val="24"/>
                <w:szCs w:val="24"/>
              </w:rPr>
              <w:t>(Hall/room#</w:t>
            </w:r>
          </w:p>
          <w:p w14:paraId="0803BF68" w14:textId="1D3661BC" w:rsidR="005D0D27" w:rsidRPr="00111BBF" w:rsidRDefault="005D0D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0D27" w:rsidRPr="00111BBF" w14:paraId="52BF005F" w14:textId="77777777" w:rsidTr="00111BBF">
        <w:tc>
          <w:tcPr>
            <w:tcW w:w="4950" w:type="dxa"/>
            <w:gridSpan w:val="2"/>
          </w:tcPr>
          <w:p w14:paraId="546FC7CE" w14:textId="29D366A7" w:rsidR="005D0D27" w:rsidRPr="00111BBF" w:rsidRDefault="005D0D27">
            <w:pPr>
              <w:rPr>
                <w:b/>
                <w:bCs/>
                <w:sz w:val="24"/>
                <w:szCs w:val="24"/>
              </w:rPr>
            </w:pPr>
            <w:r w:rsidRPr="00111BBF">
              <w:rPr>
                <w:b/>
                <w:bCs/>
                <w:sz w:val="24"/>
                <w:szCs w:val="24"/>
              </w:rPr>
              <w:t>Date Specimen collected:</w:t>
            </w:r>
          </w:p>
          <w:p w14:paraId="2E15CDFD" w14:textId="3D2A71F1" w:rsidR="00CF65DD" w:rsidRPr="00111BBF" w:rsidRDefault="00CF65DD">
            <w:pPr>
              <w:rPr>
                <w:sz w:val="24"/>
                <w:szCs w:val="24"/>
              </w:rPr>
            </w:pPr>
            <w:r w:rsidRPr="00111BBF">
              <w:rPr>
                <w:rFonts w:ascii="Calibri" w:hAnsi="Calibri" w:cs="Calibri"/>
                <w:sz w:val="24"/>
                <w:szCs w:val="24"/>
              </w:rPr>
              <w:t>□</w:t>
            </w:r>
            <w:r w:rsidRPr="00111BBF">
              <w:rPr>
                <w:sz w:val="24"/>
                <w:szCs w:val="24"/>
              </w:rPr>
              <w:t xml:space="preserve"> &lt; 2 calendar days= Community-Onset (CO)</w:t>
            </w:r>
          </w:p>
          <w:p w14:paraId="2062097D" w14:textId="74F6C334" w:rsidR="00CF65DD" w:rsidRPr="00111BBF" w:rsidRDefault="00CF65DD">
            <w:pPr>
              <w:rPr>
                <w:sz w:val="24"/>
                <w:szCs w:val="24"/>
              </w:rPr>
            </w:pPr>
            <w:r w:rsidRPr="00111BBF">
              <w:rPr>
                <w:rFonts w:cstheme="minorHAnsi"/>
                <w:sz w:val="24"/>
                <w:szCs w:val="24"/>
              </w:rPr>
              <w:t>□</w:t>
            </w:r>
            <w:r w:rsidRPr="00111BBF">
              <w:rPr>
                <w:sz w:val="24"/>
                <w:szCs w:val="24"/>
              </w:rPr>
              <w:t xml:space="preserve"> &gt; 2 calendar days = Long-term Care Facility Onset (LO)</w:t>
            </w:r>
          </w:p>
          <w:p w14:paraId="5735A3E8" w14:textId="4E91B2F8" w:rsidR="005D0D27" w:rsidRPr="00111BBF" w:rsidRDefault="005D0D2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7EA7B98" w14:textId="77777777" w:rsidR="00CF65DD" w:rsidRPr="00111BBF" w:rsidRDefault="00CF65DD">
            <w:pPr>
              <w:rPr>
                <w:b/>
                <w:bCs/>
                <w:sz w:val="24"/>
                <w:szCs w:val="24"/>
              </w:rPr>
            </w:pPr>
            <w:r w:rsidRPr="00111BBF">
              <w:rPr>
                <w:b/>
                <w:bCs/>
                <w:sz w:val="24"/>
                <w:szCs w:val="24"/>
              </w:rPr>
              <w:t>Gender:</w:t>
            </w:r>
          </w:p>
          <w:p w14:paraId="0646A9DD" w14:textId="77777777" w:rsidR="00CF65DD" w:rsidRPr="00111BBF" w:rsidRDefault="00CF65DD">
            <w:pPr>
              <w:rPr>
                <w:sz w:val="24"/>
                <w:szCs w:val="24"/>
              </w:rPr>
            </w:pPr>
          </w:p>
          <w:p w14:paraId="0E82BA40" w14:textId="77777777" w:rsidR="00CF65DD" w:rsidRPr="00111BBF" w:rsidRDefault="00CF65DD">
            <w:pPr>
              <w:rPr>
                <w:sz w:val="24"/>
                <w:szCs w:val="24"/>
              </w:rPr>
            </w:pPr>
            <w:r w:rsidRPr="00111BBF">
              <w:rPr>
                <w:rFonts w:cstheme="minorHAnsi"/>
                <w:sz w:val="24"/>
                <w:szCs w:val="24"/>
              </w:rPr>
              <w:t>□</w:t>
            </w:r>
            <w:r w:rsidRPr="00111BBF">
              <w:rPr>
                <w:sz w:val="24"/>
                <w:szCs w:val="24"/>
              </w:rPr>
              <w:t xml:space="preserve"> Male</w:t>
            </w:r>
          </w:p>
          <w:p w14:paraId="3FDDD951" w14:textId="13D21319" w:rsidR="00CF65DD" w:rsidRPr="00111BBF" w:rsidRDefault="00CF65DD">
            <w:pPr>
              <w:rPr>
                <w:sz w:val="24"/>
                <w:szCs w:val="24"/>
              </w:rPr>
            </w:pPr>
            <w:r w:rsidRPr="00111BBF">
              <w:rPr>
                <w:rFonts w:cstheme="minorHAnsi"/>
                <w:sz w:val="24"/>
                <w:szCs w:val="24"/>
              </w:rPr>
              <w:t>□</w:t>
            </w:r>
            <w:r w:rsidRPr="00111BBF">
              <w:rPr>
                <w:sz w:val="24"/>
                <w:szCs w:val="24"/>
              </w:rPr>
              <w:t xml:space="preserve"> Female</w:t>
            </w:r>
          </w:p>
        </w:tc>
        <w:tc>
          <w:tcPr>
            <w:tcW w:w="4770" w:type="dxa"/>
            <w:gridSpan w:val="2"/>
          </w:tcPr>
          <w:p w14:paraId="7CFA39BC" w14:textId="77777777" w:rsidR="005D0D27" w:rsidRPr="00111BBF" w:rsidRDefault="00CF65DD">
            <w:pPr>
              <w:rPr>
                <w:b/>
                <w:bCs/>
                <w:sz w:val="24"/>
                <w:szCs w:val="24"/>
              </w:rPr>
            </w:pPr>
            <w:r w:rsidRPr="00111BBF">
              <w:rPr>
                <w:b/>
                <w:bCs/>
                <w:sz w:val="24"/>
                <w:szCs w:val="24"/>
              </w:rPr>
              <w:t xml:space="preserve">Resident type: </w:t>
            </w:r>
            <w:r w:rsidRPr="00111BBF">
              <w:rPr>
                <w:rFonts w:cstheme="minorHAnsi"/>
                <w:b/>
                <w:bCs/>
                <w:sz w:val="24"/>
                <w:szCs w:val="24"/>
              </w:rPr>
              <w:t>□</w:t>
            </w:r>
            <w:r w:rsidRPr="00111BBF">
              <w:rPr>
                <w:b/>
                <w:bCs/>
                <w:sz w:val="24"/>
                <w:szCs w:val="24"/>
              </w:rPr>
              <w:t xml:space="preserve"> Short-stay </w:t>
            </w:r>
            <w:r w:rsidRPr="00111BBF">
              <w:rPr>
                <w:rFonts w:cstheme="minorHAnsi"/>
                <w:b/>
                <w:bCs/>
                <w:sz w:val="24"/>
                <w:szCs w:val="24"/>
              </w:rPr>
              <w:t>□</w:t>
            </w:r>
            <w:r w:rsidRPr="00111BBF">
              <w:rPr>
                <w:b/>
                <w:bCs/>
                <w:sz w:val="24"/>
                <w:szCs w:val="24"/>
              </w:rPr>
              <w:t xml:space="preserve"> Long-stay</w:t>
            </w:r>
          </w:p>
          <w:p w14:paraId="7B39A573" w14:textId="77777777" w:rsidR="00CF65DD" w:rsidRPr="00111BBF" w:rsidRDefault="00CF65DD">
            <w:pPr>
              <w:rPr>
                <w:sz w:val="24"/>
                <w:szCs w:val="24"/>
              </w:rPr>
            </w:pPr>
          </w:p>
          <w:p w14:paraId="6E20606C" w14:textId="718D4836" w:rsidR="00CF65DD" w:rsidRPr="00111BBF" w:rsidRDefault="00CF65DD">
            <w:pPr>
              <w:rPr>
                <w:sz w:val="24"/>
                <w:szCs w:val="24"/>
              </w:rPr>
            </w:pPr>
            <w:r w:rsidRPr="00111BBF">
              <w:rPr>
                <w:sz w:val="24"/>
                <w:szCs w:val="24"/>
              </w:rPr>
              <w:t>Date of 1</w:t>
            </w:r>
            <w:r w:rsidRPr="00111BBF">
              <w:rPr>
                <w:sz w:val="24"/>
                <w:szCs w:val="24"/>
                <w:vertAlign w:val="superscript"/>
              </w:rPr>
              <w:t>st</w:t>
            </w:r>
            <w:r w:rsidRPr="00111BBF">
              <w:rPr>
                <w:sz w:val="24"/>
                <w:szCs w:val="24"/>
              </w:rPr>
              <w:t xml:space="preserve"> admission to facility:   /    /______</w:t>
            </w:r>
          </w:p>
          <w:p w14:paraId="5E1B2749" w14:textId="53E5D666" w:rsidR="00CF65DD" w:rsidRPr="00111BBF" w:rsidRDefault="00CF65DD" w:rsidP="00111BBF">
            <w:pPr>
              <w:rPr>
                <w:sz w:val="24"/>
                <w:szCs w:val="24"/>
              </w:rPr>
            </w:pPr>
            <w:r w:rsidRPr="00111BBF">
              <w:rPr>
                <w:sz w:val="24"/>
                <w:szCs w:val="24"/>
              </w:rPr>
              <w:t xml:space="preserve">Date of current admission to facility: </w:t>
            </w:r>
            <w:r w:rsidR="00111BBF">
              <w:rPr>
                <w:sz w:val="24"/>
                <w:szCs w:val="24"/>
              </w:rPr>
              <w:t>/</w:t>
            </w:r>
            <w:r w:rsidRPr="00111BBF">
              <w:rPr>
                <w:sz w:val="24"/>
                <w:szCs w:val="24"/>
              </w:rPr>
              <w:t xml:space="preserve">  </w:t>
            </w:r>
            <w:r w:rsidR="00111BBF">
              <w:rPr>
                <w:sz w:val="24"/>
                <w:szCs w:val="24"/>
              </w:rPr>
              <w:t xml:space="preserve"> </w:t>
            </w:r>
            <w:r w:rsidRPr="00111BBF">
              <w:rPr>
                <w:sz w:val="24"/>
                <w:szCs w:val="24"/>
              </w:rPr>
              <w:t>/</w:t>
            </w:r>
            <w:r w:rsidR="00111BBF">
              <w:rPr>
                <w:sz w:val="24"/>
                <w:szCs w:val="24"/>
              </w:rPr>
              <w:t>____</w:t>
            </w:r>
          </w:p>
        </w:tc>
      </w:tr>
      <w:tr w:rsidR="005D0D27" w:rsidRPr="00111BBF" w14:paraId="133DF435" w14:textId="77777777" w:rsidTr="00111BBF">
        <w:tc>
          <w:tcPr>
            <w:tcW w:w="4950" w:type="dxa"/>
            <w:gridSpan w:val="2"/>
          </w:tcPr>
          <w:p w14:paraId="44481EC0" w14:textId="77777777" w:rsidR="005D0D27" w:rsidRPr="00111BBF" w:rsidRDefault="00111BBF">
            <w:pPr>
              <w:rPr>
                <w:b/>
                <w:bCs/>
                <w:sz w:val="24"/>
                <w:szCs w:val="24"/>
              </w:rPr>
            </w:pPr>
            <w:r w:rsidRPr="00111BBF">
              <w:rPr>
                <w:b/>
                <w:bCs/>
                <w:sz w:val="24"/>
                <w:szCs w:val="24"/>
              </w:rPr>
              <w:t>Primary Resident Service Type:</w:t>
            </w:r>
          </w:p>
          <w:p w14:paraId="783A01FE" w14:textId="0E3468B4" w:rsidR="00111BBF" w:rsidRPr="00111BBF" w:rsidRDefault="00111BBF">
            <w:pPr>
              <w:rPr>
                <w:sz w:val="24"/>
                <w:szCs w:val="24"/>
              </w:rPr>
            </w:pPr>
            <w:r w:rsidRPr="00111BBF">
              <w:rPr>
                <w:rFonts w:cstheme="minorHAnsi"/>
                <w:sz w:val="24"/>
                <w:szCs w:val="24"/>
              </w:rPr>
              <w:t>□</w:t>
            </w:r>
            <w:r w:rsidRPr="00111BBF">
              <w:rPr>
                <w:sz w:val="24"/>
                <w:szCs w:val="24"/>
              </w:rPr>
              <w:t xml:space="preserve"> Long-term general nursing</w:t>
            </w:r>
          </w:p>
          <w:p w14:paraId="629FC6BE" w14:textId="6B97AEDE" w:rsidR="00111BBF" w:rsidRPr="00111BBF" w:rsidRDefault="00111BBF">
            <w:pPr>
              <w:rPr>
                <w:sz w:val="24"/>
                <w:szCs w:val="24"/>
              </w:rPr>
            </w:pPr>
            <w:r w:rsidRPr="00111BBF">
              <w:rPr>
                <w:rFonts w:cstheme="minorHAnsi"/>
                <w:sz w:val="24"/>
                <w:szCs w:val="24"/>
              </w:rPr>
              <w:t xml:space="preserve">□ </w:t>
            </w:r>
            <w:r w:rsidRPr="00111BBF">
              <w:rPr>
                <w:sz w:val="24"/>
                <w:szCs w:val="24"/>
              </w:rPr>
              <w:t xml:space="preserve">Long-term dementia   </w:t>
            </w:r>
            <w:r w:rsidRPr="00111BBF">
              <w:rPr>
                <w:rFonts w:cstheme="minorHAnsi"/>
                <w:sz w:val="24"/>
                <w:szCs w:val="24"/>
              </w:rPr>
              <w:t>□</w:t>
            </w:r>
            <w:r w:rsidRPr="00111BBF">
              <w:rPr>
                <w:sz w:val="24"/>
                <w:szCs w:val="24"/>
              </w:rPr>
              <w:t xml:space="preserve"> Long-term psychiatric</w:t>
            </w:r>
          </w:p>
          <w:p w14:paraId="3BA7F629" w14:textId="136B895D" w:rsidR="00111BBF" w:rsidRPr="00111BBF" w:rsidRDefault="00111BBF">
            <w:pPr>
              <w:rPr>
                <w:sz w:val="24"/>
                <w:szCs w:val="24"/>
              </w:rPr>
            </w:pPr>
            <w:r w:rsidRPr="00111BBF">
              <w:rPr>
                <w:rFonts w:cstheme="minorHAnsi"/>
                <w:sz w:val="24"/>
                <w:szCs w:val="24"/>
              </w:rPr>
              <w:t xml:space="preserve">□ </w:t>
            </w:r>
            <w:r w:rsidRPr="00111BBF">
              <w:rPr>
                <w:sz w:val="24"/>
                <w:szCs w:val="24"/>
              </w:rPr>
              <w:t xml:space="preserve">Skilled nursing/Short-term Rehab    </w:t>
            </w:r>
            <w:r w:rsidRPr="00111BBF">
              <w:rPr>
                <w:rFonts w:cstheme="minorHAnsi"/>
                <w:sz w:val="24"/>
                <w:szCs w:val="24"/>
              </w:rPr>
              <w:t xml:space="preserve">□ </w:t>
            </w:r>
            <w:r w:rsidRPr="00111BBF">
              <w:rPr>
                <w:sz w:val="24"/>
                <w:szCs w:val="24"/>
              </w:rPr>
              <w:t>Bariatric</w:t>
            </w:r>
          </w:p>
          <w:p w14:paraId="047E2916" w14:textId="47CBD8AD" w:rsidR="00111BBF" w:rsidRPr="00111BBF" w:rsidRDefault="00111BBF">
            <w:pPr>
              <w:rPr>
                <w:sz w:val="24"/>
                <w:szCs w:val="24"/>
              </w:rPr>
            </w:pPr>
            <w:r w:rsidRPr="00111BBF">
              <w:rPr>
                <w:rFonts w:cstheme="minorHAnsi"/>
                <w:sz w:val="24"/>
                <w:szCs w:val="24"/>
              </w:rPr>
              <w:t xml:space="preserve">□ </w:t>
            </w:r>
            <w:r w:rsidRPr="00111BBF">
              <w:rPr>
                <w:sz w:val="24"/>
                <w:szCs w:val="24"/>
              </w:rPr>
              <w:t xml:space="preserve">Hospice/Palliative          </w:t>
            </w:r>
            <w:r w:rsidRPr="00111BBF">
              <w:rPr>
                <w:rFonts w:cstheme="minorHAnsi"/>
                <w:sz w:val="24"/>
                <w:szCs w:val="24"/>
              </w:rPr>
              <w:t xml:space="preserve">□ </w:t>
            </w:r>
            <w:r w:rsidRPr="00111BBF">
              <w:rPr>
                <w:sz w:val="24"/>
                <w:szCs w:val="24"/>
              </w:rPr>
              <w:t>Ventilator</w:t>
            </w:r>
          </w:p>
        </w:tc>
        <w:tc>
          <w:tcPr>
            <w:tcW w:w="5940" w:type="dxa"/>
            <w:gridSpan w:val="3"/>
          </w:tcPr>
          <w:p w14:paraId="79095A8E" w14:textId="29DE407C" w:rsidR="005D0D27" w:rsidRPr="00111BBF" w:rsidRDefault="00111BBF">
            <w:pPr>
              <w:rPr>
                <w:b/>
                <w:bCs/>
                <w:sz w:val="24"/>
                <w:szCs w:val="24"/>
              </w:rPr>
            </w:pPr>
            <w:r w:rsidRPr="00111BBF">
              <w:rPr>
                <w:b/>
                <w:bCs/>
                <w:sz w:val="24"/>
                <w:szCs w:val="24"/>
              </w:rPr>
              <w:t xml:space="preserve">Has resident been transferred from an acute care facility to your facility in the past 4 weeks? </w:t>
            </w:r>
            <w:r w:rsidRPr="00111BBF">
              <w:rPr>
                <w:rFonts w:cstheme="minorHAnsi"/>
                <w:b/>
                <w:bCs/>
              </w:rPr>
              <w:t>□ Yes  □ No</w:t>
            </w:r>
          </w:p>
          <w:p w14:paraId="41B40BF0" w14:textId="77777777" w:rsidR="00111BBF" w:rsidRDefault="00111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*If yes, date of last transfer from acute care to your facility:   /     /_____</w:t>
            </w:r>
          </w:p>
          <w:p w14:paraId="76FAEC08" w14:textId="2194C74C" w:rsidR="00111BBF" w:rsidRPr="00111BBF" w:rsidRDefault="00111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*If Yes, did the resident have an indwelling catheter at the time of transfer to your facility?  </w:t>
            </w:r>
            <w:r>
              <w:rPr>
                <w:rFonts w:cstheme="minorHAnsi"/>
              </w:rPr>
              <w:t>□ Yes   □ No</w:t>
            </w:r>
          </w:p>
        </w:tc>
      </w:tr>
      <w:tr w:rsidR="005D0D27" w:rsidRPr="00111BBF" w14:paraId="4BD07ED3" w14:textId="77777777" w:rsidTr="00111BBF">
        <w:tc>
          <w:tcPr>
            <w:tcW w:w="4950" w:type="dxa"/>
            <w:gridSpan w:val="2"/>
          </w:tcPr>
          <w:p w14:paraId="6A832549" w14:textId="77777777" w:rsidR="005D0D27" w:rsidRPr="001035F5" w:rsidRDefault="00111BBF">
            <w:pPr>
              <w:rPr>
                <w:b/>
                <w:bCs/>
                <w:sz w:val="24"/>
                <w:szCs w:val="24"/>
              </w:rPr>
            </w:pPr>
            <w:r w:rsidRPr="001035F5">
              <w:rPr>
                <w:b/>
                <w:bCs/>
                <w:sz w:val="24"/>
                <w:szCs w:val="24"/>
              </w:rPr>
              <w:t>Indwelling Urinary Catheter status at time of event onset:</w:t>
            </w:r>
          </w:p>
          <w:p w14:paraId="2FDB48F6" w14:textId="77777777" w:rsidR="00111BBF" w:rsidRDefault="001035F5">
            <w:pPr>
              <w:rPr>
                <w:rFonts w:cstheme="minorHAnsi"/>
              </w:rPr>
            </w:pPr>
            <w:r>
              <w:rPr>
                <w:rFonts w:cstheme="minorHAnsi"/>
              </w:rPr>
              <w:t>□ In place □ Removed within last 2 calendar days</w:t>
            </w:r>
          </w:p>
          <w:p w14:paraId="4ACE4E20" w14:textId="3194365E" w:rsidR="001035F5" w:rsidRPr="00111BBF" w:rsidRDefault="001035F5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□ Not in place</w:t>
            </w:r>
          </w:p>
        </w:tc>
        <w:tc>
          <w:tcPr>
            <w:tcW w:w="5940" w:type="dxa"/>
            <w:gridSpan w:val="3"/>
          </w:tcPr>
          <w:p w14:paraId="21321DDC" w14:textId="77777777" w:rsidR="005D0D27" w:rsidRPr="001035F5" w:rsidRDefault="001035F5">
            <w:pPr>
              <w:rPr>
                <w:b/>
                <w:bCs/>
                <w:sz w:val="24"/>
                <w:szCs w:val="24"/>
              </w:rPr>
            </w:pPr>
            <w:r w:rsidRPr="001035F5">
              <w:rPr>
                <w:b/>
                <w:bCs/>
                <w:sz w:val="24"/>
                <w:szCs w:val="24"/>
              </w:rPr>
              <w:t>If urinary catheter in place or removed within last 2 calendar days:</w:t>
            </w:r>
          </w:p>
          <w:p w14:paraId="4999A515" w14:textId="29B28DB0" w:rsidR="001035F5" w:rsidRDefault="001035F5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Site where inserted: </w:t>
            </w:r>
            <w:r>
              <w:rPr>
                <w:rFonts w:cstheme="minorHAnsi"/>
              </w:rPr>
              <w:t>□ Your facility   □ Hospital    □ Other           □ Unknown</w:t>
            </w:r>
          </w:p>
          <w:p w14:paraId="6797F64B" w14:textId="1FE414A4" w:rsidR="001035F5" w:rsidRPr="00111BBF" w:rsidRDefault="00103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urinary catheter insertion:    /   /______</w:t>
            </w:r>
          </w:p>
        </w:tc>
      </w:tr>
      <w:tr w:rsidR="005D0D27" w:rsidRPr="00111BBF" w14:paraId="629B6F63" w14:textId="77777777" w:rsidTr="00111BBF">
        <w:tc>
          <w:tcPr>
            <w:tcW w:w="4950" w:type="dxa"/>
            <w:gridSpan w:val="2"/>
          </w:tcPr>
          <w:p w14:paraId="2E527140" w14:textId="2502CDC8" w:rsidR="005D0D27" w:rsidRDefault="001035F5">
            <w:pPr>
              <w:rPr>
                <w:rFonts w:cstheme="minorHAnsi"/>
                <w:b/>
                <w:bCs/>
              </w:rPr>
            </w:pPr>
            <w:r w:rsidRPr="002E5B8A">
              <w:rPr>
                <w:b/>
                <w:bCs/>
                <w:sz w:val="24"/>
                <w:szCs w:val="24"/>
              </w:rPr>
              <w:t xml:space="preserve">If urinary catheter not in place, was there another urinary device type present at time of event onset?  </w:t>
            </w:r>
            <w:r w:rsidRPr="002E5B8A">
              <w:rPr>
                <w:rFonts w:cstheme="minorHAnsi"/>
                <w:b/>
                <w:bCs/>
              </w:rPr>
              <w:t xml:space="preserve">□ Yes     □ </w:t>
            </w:r>
            <w:r w:rsidR="002E5B8A" w:rsidRPr="002E5B8A">
              <w:rPr>
                <w:rFonts w:cstheme="minorHAnsi"/>
                <w:b/>
                <w:bCs/>
              </w:rPr>
              <w:t>No</w:t>
            </w:r>
          </w:p>
          <w:p w14:paraId="779D297A" w14:textId="77777777" w:rsidR="002E5B8A" w:rsidRPr="002E5B8A" w:rsidRDefault="002E5B8A">
            <w:pPr>
              <w:rPr>
                <w:rFonts w:cstheme="minorHAnsi"/>
                <w:b/>
                <w:bCs/>
              </w:rPr>
            </w:pPr>
          </w:p>
          <w:p w14:paraId="189E4DDB" w14:textId="58F284EE" w:rsidR="002E5B8A" w:rsidRPr="00111BBF" w:rsidRDefault="002E5B8A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If Yes, other device type: □ Suprapubic   □ Condom (males only)  □ Intermittent straight catheter</w:t>
            </w:r>
          </w:p>
        </w:tc>
        <w:tc>
          <w:tcPr>
            <w:tcW w:w="5940" w:type="dxa"/>
            <w:gridSpan w:val="3"/>
          </w:tcPr>
          <w:p w14:paraId="3FCDBB9B" w14:textId="77777777" w:rsidR="005D0D27" w:rsidRDefault="002E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 to acute care facility within 7 days?</w:t>
            </w:r>
          </w:p>
          <w:p w14:paraId="4F5E4146" w14:textId="77777777" w:rsidR="002E5B8A" w:rsidRDefault="002E5B8A">
            <w:pPr>
              <w:rPr>
                <w:sz w:val="24"/>
                <w:szCs w:val="24"/>
              </w:rPr>
            </w:pPr>
          </w:p>
          <w:p w14:paraId="0C1D7EF0" w14:textId="1C540903" w:rsidR="002E5B8A" w:rsidRPr="00111BBF" w:rsidRDefault="002E5B8A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□ Yes     □ No</w:t>
            </w:r>
          </w:p>
        </w:tc>
      </w:tr>
      <w:tr w:rsidR="005D0D27" w:rsidRPr="00111BBF" w14:paraId="4F47EB79" w14:textId="77777777" w:rsidTr="00111BBF">
        <w:tc>
          <w:tcPr>
            <w:tcW w:w="4950" w:type="dxa"/>
            <w:gridSpan w:val="2"/>
          </w:tcPr>
          <w:p w14:paraId="3E1FF791" w14:textId="77777777" w:rsidR="005D0D27" w:rsidRPr="002E5B8A" w:rsidRDefault="002E5B8A">
            <w:pPr>
              <w:rPr>
                <w:b/>
                <w:bCs/>
                <w:sz w:val="24"/>
                <w:szCs w:val="24"/>
              </w:rPr>
            </w:pPr>
            <w:r w:rsidRPr="002E5B8A">
              <w:rPr>
                <w:b/>
                <w:bCs/>
                <w:sz w:val="24"/>
                <w:szCs w:val="24"/>
              </w:rPr>
              <w:t>Date of Event (date of first sign/symptom OR date of specimen:</w:t>
            </w:r>
          </w:p>
          <w:p w14:paraId="000D1DA2" w14:textId="65C63085" w:rsidR="002E5B8A" w:rsidRPr="00111BBF" w:rsidRDefault="002E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  /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</w:p>
        </w:tc>
        <w:tc>
          <w:tcPr>
            <w:tcW w:w="5940" w:type="dxa"/>
            <w:gridSpan w:val="3"/>
          </w:tcPr>
          <w:p w14:paraId="67A7BE22" w14:textId="77777777" w:rsidR="005D0D27" w:rsidRPr="002E5B8A" w:rsidRDefault="002E5B8A">
            <w:pPr>
              <w:rPr>
                <w:b/>
                <w:bCs/>
                <w:sz w:val="24"/>
                <w:szCs w:val="24"/>
              </w:rPr>
            </w:pPr>
            <w:r w:rsidRPr="002E5B8A">
              <w:rPr>
                <w:b/>
                <w:bCs/>
                <w:sz w:val="24"/>
                <w:szCs w:val="24"/>
              </w:rPr>
              <w:t>Person completing form:</w:t>
            </w:r>
          </w:p>
          <w:p w14:paraId="12367C36" w14:textId="16FF9FF2" w:rsidR="002E5B8A" w:rsidRPr="00111BBF" w:rsidRDefault="002E5B8A">
            <w:pPr>
              <w:rPr>
                <w:sz w:val="24"/>
                <w:szCs w:val="24"/>
              </w:rPr>
            </w:pPr>
          </w:p>
        </w:tc>
      </w:tr>
    </w:tbl>
    <w:p w14:paraId="635ECCE3" w14:textId="1D01E55D" w:rsidR="00174972" w:rsidRDefault="00174972" w:rsidP="00174972">
      <w:pPr>
        <w:jc w:val="center"/>
        <w:rPr>
          <w:b/>
          <w:bCs/>
          <w:sz w:val="24"/>
          <w:szCs w:val="24"/>
        </w:rPr>
      </w:pPr>
      <w:r w:rsidRPr="00174972">
        <w:rPr>
          <w:b/>
          <w:bCs/>
          <w:sz w:val="24"/>
          <w:szCs w:val="24"/>
        </w:rPr>
        <w:t>Criteria for Symptomatic Urinary Tract Infection</w:t>
      </w:r>
      <w:r w:rsidR="00517159">
        <w:rPr>
          <w:b/>
          <w:bCs/>
          <w:sz w:val="24"/>
          <w:szCs w:val="24"/>
        </w:rPr>
        <w:t xml:space="preserve">, </w:t>
      </w:r>
      <w:r w:rsidR="00517159" w:rsidRPr="00517159">
        <w:rPr>
          <w:b/>
          <w:bCs/>
          <w:sz w:val="24"/>
          <w:szCs w:val="24"/>
          <w:u w:val="single"/>
        </w:rPr>
        <w:t>NO catheter</w:t>
      </w:r>
      <w:r w:rsidRPr="00174972">
        <w:rPr>
          <w:b/>
          <w:bCs/>
          <w:sz w:val="24"/>
          <w:szCs w:val="24"/>
        </w:rPr>
        <w:t xml:space="preserve"> (SUTI)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0980"/>
      </w:tblGrid>
      <w:tr w:rsidR="00D87880" w14:paraId="2669AA1D" w14:textId="77777777" w:rsidTr="001922F3">
        <w:tc>
          <w:tcPr>
            <w:tcW w:w="10980" w:type="dxa"/>
          </w:tcPr>
          <w:p w14:paraId="2CE348B9" w14:textId="437F4FAE" w:rsidR="00D87880" w:rsidRPr="00174972" w:rsidRDefault="00D87880" w:rsidP="0017497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4972">
              <w:rPr>
                <w:b/>
                <w:bCs/>
                <w:i/>
                <w:iCs/>
                <w:sz w:val="24"/>
                <w:szCs w:val="24"/>
              </w:rPr>
              <w:t xml:space="preserve">For residents </w:t>
            </w:r>
            <w:r w:rsidRPr="00517159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without </w:t>
            </w:r>
            <w:r w:rsidRPr="00174972">
              <w:rPr>
                <w:b/>
                <w:bCs/>
                <w:i/>
                <w:iCs/>
                <w:sz w:val="24"/>
                <w:szCs w:val="24"/>
              </w:rPr>
              <w:t xml:space="preserve">an indwelling catheter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both </w:t>
            </w:r>
            <w:r w:rsidRPr="004E7AB1">
              <w:rPr>
                <w:b/>
                <w:bCs/>
                <w:i/>
                <w:iCs/>
                <w:sz w:val="24"/>
                <w:szCs w:val="24"/>
                <w:u w:val="single"/>
              </w:rPr>
              <w:t>Criteria 1 and 2 must be met</w:t>
            </w:r>
          </w:p>
        </w:tc>
      </w:tr>
      <w:tr w:rsidR="00D87880" w14:paraId="01E47503" w14:textId="77777777" w:rsidTr="00045DB9">
        <w:tc>
          <w:tcPr>
            <w:tcW w:w="10980" w:type="dxa"/>
          </w:tcPr>
          <w:p w14:paraId="6CAAB096" w14:textId="413D00CB" w:rsidR="00D87880" w:rsidRDefault="004E7AB1" w:rsidP="00174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Criteria </w:t>
            </w:r>
            <w:r w:rsidR="00D87880">
              <w:rPr>
                <w:b/>
                <w:bCs/>
                <w:sz w:val="24"/>
                <w:szCs w:val="24"/>
              </w:rPr>
              <w:t>1</w:t>
            </w:r>
          </w:p>
          <w:p w14:paraId="65709125" w14:textId="0E9AE427" w:rsidR="00D87880" w:rsidRDefault="00D87880" w:rsidP="00174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 least one </w:t>
            </w:r>
            <w:r w:rsidRPr="00D87880">
              <w:rPr>
                <w:sz w:val="24"/>
                <w:szCs w:val="24"/>
              </w:rPr>
              <w:t xml:space="preserve">of the following sign/symptom sub-criteria </w:t>
            </w:r>
            <w:r w:rsidRPr="00D87880">
              <w:rPr>
                <w:b/>
                <w:bCs/>
                <w:sz w:val="24"/>
                <w:szCs w:val="24"/>
              </w:rPr>
              <w:t>(a-c)</w:t>
            </w:r>
            <w:r w:rsidRPr="00D87880">
              <w:rPr>
                <w:sz w:val="24"/>
                <w:szCs w:val="24"/>
              </w:rPr>
              <w:t xml:space="preserve"> present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14:paraId="76BA25BA" w14:textId="57C6D514" w:rsidR="007C24E5" w:rsidRDefault="00D87880" w:rsidP="007C24E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3285D">
              <w:rPr>
                <w:sz w:val="24"/>
                <w:szCs w:val="24"/>
              </w:rPr>
              <w:t xml:space="preserve">Acute dysuria </w:t>
            </w:r>
            <w:r w:rsidRPr="0093285D">
              <w:rPr>
                <w:b/>
                <w:bCs/>
                <w:sz w:val="24"/>
                <w:szCs w:val="24"/>
              </w:rPr>
              <w:t>OR</w:t>
            </w:r>
            <w:r w:rsidRPr="0093285D">
              <w:rPr>
                <w:sz w:val="24"/>
                <w:szCs w:val="24"/>
              </w:rPr>
              <w:t xml:space="preserve"> acute pain, swelling, or tenderness of the testes, epididymis, or prostate</w:t>
            </w:r>
            <w:r w:rsidR="007C24E5">
              <w:rPr>
                <w:sz w:val="24"/>
                <w:szCs w:val="24"/>
              </w:rPr>
              <w:t xml:space="preserve"> </w:t>
            </w:r>
            <w:r w:rsidR="007C24E5">
              <w:rPr>
                <w:sz w:val="24"/>
                <w:szCs w:val="24"/>
              </w:rPr>
              <w:softHyphen/>
            </w:r>
            <w:r w:rsidR="007C24E5">
              <w:rPr>
                <w:sz w:val="24"/>
                <w:szCs w:val="24"/>
              </w:rPr>
              <w:softHyphen/>
              <w:t>_____</w:t>
            </w:r>
          </w:p>
          <w:p w14:paraId="0FAD1BDB" w14:textId="7067D8B2" w:rsidR="007C24E5" w:rsidRDefault="007C24E5" w:rsidP="007C24E5">
            <w:pPr>
              <w:rPr>
                <w:sz w:val="24"/>
                <w:szCs w:val="24"/>
              </w:rPr>
            </w:pPr>
          </w:p>
          <w:p w14:paraId="5AF124CA" w14:textId="77777777" w:rsidR="007C24E5" w:rsidRPr="007C24E5" w:rsidRDefault="007C24E5" w:rsidP="007C24E5">
            <w:pPr>
              <w:rPr>
                <w:sz w:val="24"/>
                <w:szCs w:val="24"/>
              </w:rPr>
            </w:pPr>
          </w:p>
          <w:p w14:paraId="13AD8B12" w14:textId="4AD0B66C" w:rsidR="0093285D" w:rsidRPr="0093285D" w:rsidRDefault="007C24E5" w:rsidP="007C24E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93285D" w:rsidRPr="0093285D">
              <w:rPr>
                <w:sz w:val="24"/>
                <w:szCs w:val="24"/>
              </w:rPr>
              <w:t>ever OR leukocytosis</w:t>
            </w:r>
            <w:r>
              <w:rPr>
                <w:sz w:val="24"/>
                <w:szCs w:val="24"/>
              </w:rPr>
              <w:t xml:space="preserve">   ______</w:t>
            </w:r>
          </w:p>
          <w:p w14:paraId="624D5458" w14:textId="77777777" w:rsidR="00D87880" w:rsidRPr="00E57C0B" w:rsidRDefault="00D87880" w:rsidP="00E57C0B">
            <w:pPr>
              <w:rPr>
                <w:b/>
                <w:bCs/>
                <w:sz w:val="24"/>
                <w:szCs w:val="24"/>
              </w:rPr>
            </w:pPr>
            <w:r w:rsidRPr="00E57C0B">
              <w:rPr>
                <w:b/>
                <w:bCs/>
                <w:sz w:val="24"/>
                <w:szCs w:val="24"/>
              </w:rPr>
              <w:t>AND</w:t>
            </w:r>
          </w:p>
          <w:p w14:paraId="4BE958B4" w14:textId="77777777" w:rsidR="00D87880" w:rsidRDefault="00D87880" w:rsidP="00E57C0B">
            <w:pPr>
              <w:rPr>
                <w:sz w:val="24"/>
                <w:szCs w:val="24"/>
              </w:rPr>
            </w:pPr>
            <w:r w:rsidRPr="007C24E5">
              <w:rPr>
                <w:b/>
                <w:bCs/>
                <w:sz w:val="24"/>
                <w:szCs w:val="24"/>
              </w:rPr>
              <w:t>At least one</w:t>
            </w:r>
            <w:r>
              <w:rPr>
                <w:sz w:val="24"/>
                <w:szCs w:val="24"/>
              </w:rPr>
              <w:t xml:space="preserve"> of the following localizing urinary tract sub-criteria:</w:t>
            </w:r>
          </w:p>
          <w:p w14:paraId="4C5DF02F" w14:textId="77777777" w:rsidR="00D87880" w:rsidRDefault="00D87880" w:rsidP="00D8788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Acute costovertebral angle pain or tenderness</w:t>
            </w:r>
          </w:p>
          <w:p w14:paraId="6D3237A4" w14:textId="77777777" w:rsidR="00D87880" w:rsidRDefault="00D87880" w:rsidP="00D8788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Suprapubic tenderness</w:t>
            </w:r>
          </w:p>
          <w:p w14:paraId="3A8D9274" w14:textId="04894159" w:rsidR="00D87880" w:rsidRDefault="00D87880" w:rsidP="00D8788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 hematuria</w:t>
            </w:r>
          </w:p>
          <w:p w14:paraId="643839FD" w14:textId="2D5E28D3" w:rsidR="00D87880" w:rsidRDefault="0093285D" w:rsidP="00D8788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or marked increase in i</w:t>
            </w:r>
            <w:r w:rsidR="00D87880">
              <w:rPr>
                <w:sz w:val="24"/>
                <w:szCs w:val="24"/>
              </w:rPr>
              <w:t>ncontinence</w:t>
            </w:r>
          </w:p>
          <w:p w14:paraId="5C15948C" w14:textId="2720C9DE" w:rsidR="00D87880" w:rsidRDefault="0093285D" w:rsidP="00D8788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New or marked increase in u</w:t>
            </w:r>
            <w:r w:rsidR="00D87880">
              <w:rPr>
                <w:sz w:val="24"/>
                <w:szCs w:val="24"/>
              </w:rPr>
              <w:t>rinary urgency</w:t>
            </w:r>
          </w:p>
          <w:p w14:paraId="6370C716" w14:textId="77777777" w:rsidR="00D87880" w:rsidRDefault="0093285D" w:rsidP="00D8788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or marked increase in u</w:t>
            </w:r>
            <w:r w:rsidR="00D87880">
              <w:rPr>
                <w:sz w:val="24"/>
                <w:szCs w:val="24"/>
              </w:rPr>
              <w:t>rinary frequency</w:t>
            </w:r>
            <w:r w:rsidR="00D87880" w:rsidRPr="00D87880">
              <w:rPr>
                <w:sz w:val="24"/>
                <w:szCs w:val="24"/>
              </w:rPr>
              <w:t xml:space="preserve"> </w:t>
            </w:r>
          </w:p>
          <w:p w14:paraId="5E2DE8BB" w14:textId="77777777" w:rsidR="007C24E5" w:rsidRDefault="007C24E5" w:rsidP="007C24E5">
            <w:pPr>
              <w:rPr>
                <w:sz w:val="24"/>
                <w:szCs w:val="24"/>
              </w:rPr>
            </w:pPr>
          </w:p>
          <w:p w14:paraId="78344B50" w14:textId="77777777" w:rsidR="007C24E5" w:rsidRDefault="007C24E5" w:rsidP="007C24E5">
            <w:pPr>
              <w:rPr>
                <w:sz w:val="24"/>
                <w:szCs w:val="24"/>
              </w:rPr>
            </w:pPr>
          </w:p>
          <w:p w14:paraId="689CD0D3" w14:textId="229BD94A" w:rsidR="007C24E5" w:rsidRDefault="007C24E5" w:rsidP="007C24E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</w:t>
            </w:r>
            <w:r w:rsidRPr="007C24E5">
              <w:rPr>
                <w:b/>
                <w:bCs/>
                <w:sz w:val="24"/>
                <w:szCs w:val="24"/>
                <w:u w:val="single"/>
              </w:rPr>
              <w:t>absence of fever or leukocytosis, then at least two or more</w:t>
            </w:r>
            <w:r>
              <w:rPr>
                <w:sz w:val="24"/>
                <w:szCs w:val="24"/>
              </w:rPr>
              <w:t xml:space="preserve"> of the following localizing urinary </w:t>
            </w:r>
            <w:r w:rsidR="00BC7381">
              <w:rPr>
                <w:sz w:val="24"/>
                <w:szCs w:val="24"/>
              </w:rPr>
              <w:t>symptoms __</w:t>
            </w:r>
            <w:bookmarkStart w:id="0" w:name="_GoBack"/>
            <w:bookmarkEnd w:id="0"/>
            <w:r w:rsidR="00BC7381">
              <w:rPr>
                <w:sz w:val="24"/>
                <w:szCs w:val="24"/>
              </w:rPr>
              <w:t>_______</w:t>
            </w:r>
          </w:p>
          <w:p w14:paraId="5123B335" w14:textId="77777777" w:rsidR="007C24E5" w:rsidRDefault="007C24E5" w:rsidP="007C24E5">
            <w:pPr>
              <w:rPr>
                <w:sz w:val="24"/>
                <w:szCs w:val="24"/>
              </w:rPr>
            </w:pPr>
          </w:p>
          <w:p w14:paraId="09AA2604" w14:textId="77777777" w:rsidR="007C24E5" w:rsidRDefault="007C24E5" w:rsidP="007C24E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Suprapubic pain</w:t>
            </w:r>
          </w:p>
          <w:p w14:paraId="4415D60C" w14:textId="77777777" w:rsidR="007C24E5" w:rsidRDefault="007C24E5" w:rsidP="007C24E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 hematuria</w:t>
            </w:r>
          </w:p>
          <w:p w14:paraId="34156C5B" w14:textId="77777777" w:rsidR="007C24E5" w:rsidRDefault="007C24E5" w:rsidP="007C24E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or marked increase in incontinence</w:t>
            </w:r>
          </w:p>
          <w:p w14:paraId="757EA7E6" w14:textId="77777777" w:rsidR="007C24E5" w:rsidRDefault="007C24E5" w:rsidP="007C24E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or marked increase in urgency</w:t>
            </w:r>
          </w:p>
          <w:p w14:paraId="7DBACA01" w14:textId="23C4A6AE" w:rsidR="007C24E5" w:rsidRPr="007C24E5" w:rsidRDefault="007C24E5" w:rsidP="007C24E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or marked increase in frequency</w:t>
            </w:r>
          </w:p>
        </w:tc>
      </w:tr>
      <w:tr w:rsidR="007C24E5" w14:paraId="4597544B" w14:textId="77777777" w:rsidTr="0046631E">
        <w:tc>
          <w:tcPr>
            <w:tcW w:w="10980" w:type="dxa"/>
          </w:tcPr>
          <w:p w14:paraId="17D5D4F7" w14:textId="4F4EA03D" w:rsidR="007C24E5" w:rsidRDefault="004E7AB1" w:rsidP="00174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Criteria </w:t>
            </w:r>
            <w:r w:rsidR="007C24E5">
              <w:rPr>
                <w:b/>
                <w:bCs/>
                <w:sz w:val="24"/>
                <w:szCs w:val="24"/>
              </w:rPr>
              <w:t>2</w:t>
            </w:r>
          </w:p>
          <w:p w14:paraId="79CEB444" w14:textId="2AF7FE86" w:rsidR="007C24E5" w:rsidRPr="007C24E5" w:rsidRDefault="007C24E5" w:rsidP="001749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One of the following </w:t>
            </w:r>
            <w:r w:rsidRPr="007C24E5">
              <w:rPr>
                <w:sz w:val="24"/>
                <w:szCs w:val="24"/>
              </w:rPr>
              <w:t>microbiologic sub-criteria:</w:t>
            </w:r>
          </w:p>
          <w:p w14:paraId="10DF7A79" w14:textId="1823A830" w:rsidR="007C24E5" w:rsidRDefault="007C24E5" w:rsidP="00174972">
            <w:pPr>
              <w:rPr>
                <w:sz w:val="24"/>
                <w:szCs w:val="24"/>
              </w:rPr>
            </w:pPr>
          </w:p>
          <w:p w14:paraId="77902804" w14:textId="77777777" w:rsidR="004E7AB1" w:rsidRDefault="007C24E5" w:rsidP="0051715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&gt;10</w:t>
            </w:r>
            <w:r>
              <w:rPr>
                <w:rFonts w:cstheme="minorHAnsi"/>
                <w:sz w:val="24"/>
                <w:szCs w:val="24"/>
              </w:rPr>
              <w:t>⁵</w:t>
            </w:r>
            <w:r>
              <w:rPr>
                <w:sz w:val="24"/>
                <w:szCs w:val="24"/>
              </w:rPr>
              <w:t xml:space="preserve"> cfu/ml (&gt;100,000 cfu) of no more than 2 species of </w:t>
            </w:r>
            <w:r w:rsidR="004E7AB1">
              <w:rPr>
                <w:sz w:val="24"/>
                <w:szCs w:val="24"/>
              </w:rPr>
              <w:t>microorganisms</w:t>
            </w:r>
            <w:r>
              <w:rPr>
                <w:sz w:val="24"/>
                <w:szCs w:val="24"/>
              </w:rPr>
              <w:t xml:space="preserve"> in a void</w:t>
            </w:r>
            <w:r w:rsidR="004E7AB1">
              <w:rPr>
                <w:sz w:val="24"/>
                <w:szCs w:val="24"/>
              </w:rPr>
              <w:t>ed urine.</w:t>
            </w:r>
          </w:p>
          <w:p w14:paraId="101E8778" w14:textId="74579F71" w:rsidR="004E7AB1" w:rsidRPr="00517159" w:rsidRDefault="004E7AB1" w:rsidP="004E7AB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&gt;10</w:t>
            </w:r>
            <w:r>
              <w:rPr>
                <w:rFonts w:cstheme="minorHAnsi"/>
                <w:sz w:val="24"/>
                <w:szCs w:val="24"/>
              </w:rPr>
              <w:t>²</w:t>
            </w:r>
            <w:r>
              <w:rPr>
                <w:sz w:val="24"/>
                <w:szCs w:val="24"/>
              </w:rPr>
              <w:t xml:space="preserve"> cfu/ml of any number of organisms in a specimen collected by an in and out catheter </w:t>
            </w:r>
          </w:p>
          <w:p w14:paraId="56819E00" w14:textId="21115984" w:rsidR="007C24E5" w:rsidRPr="00517159" w:rsidRDefault="007C24E5" w:rsidP="0051715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45501FB" w14:textId="383B59A8" w:rsidR="004E7AB1" w:rsidRDefault="003A4B21" w:rsidP="004E7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Comments:</w:t>
      </w:r>
    </w:p>
    <w:p w14:paraId="57EB4C49" w14:textId="56346740" w:rsidR="004E7AB1" w:rsidRDefault="004E7AB1" w:rsidP="004E7AB1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UTI should be diagnosed when there are localizing s/s </w:t>
      </w:r>
      <w:r w:rsidRPr="004E7AB1">
        <w:rPr>
          <w:b/>
          <w:bCs/>
          <w:sz w:val="24"/>
          <w:szCs w:val="24"/>
          <w:u w:val="single"/>
        </w:rPr>
        <w:t>and</w:t>
      </w:r>
      <w:r>
        <w:rPr>
          <w:b/>
          <w:bCs/>
          <w:sz w:val="24"/>
          <w:szCs w:val="24"/>
        </w:rPr>
        <w:t xml:space="preserve"> a positive urinary culture</w:t>
      </w:r>
    </w:p>
    <w:p w14:paraId="3369DCB1" w14:textId="708F5E90" w:rsidR="004E7AB1" w:rsidRDefault="004E7AB1" w:rsidP="004E7AB1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diagnosis of UTI can be made without localizing symptoms if a blood culture isolate of the same organism isolated from the urine and there is no alternate sight of infection</w:t>
      </w:r>
    </w:p>
    <w:p w14:paraId="472BAFCD" w14:textId="01662373" w:rsidR="004E7AB1" w:rsidRDefault="004E7AB1" w:rsidP="004E7AB1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absence of a clear alternate source, fever or rigors with a positive urine culture in a non-catheterized resident will often be treated as a UTI. However, evidence suggest most of these episodes are not from urinary source</w:t>
      </w:r>
    </w:p>
    <w:p w14:paraId="466A9D30" w14:textId="277C7592" w:rsidR="004E7AB1" w:rsidRDefault="004E7AB1" w:rsidP="004E7AB1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Pyuria does not differentiate symptomatic UTI from asymptomatic bacteriuria</w:t>
      </w:r>
    </w:p>
    <w:p w14:paraId="0F2C7965" w14:textId="38A8DB2B" w:rsidR="004E7AB1" w:rsidRDefault="004E7AB1" w:rsidP="004E7AB1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Absence of pyuria in diagnostic test excludes symptomatic UTI in residents of LTCF</w:t>
      </w:r>
    </w:p>
    <w:p w14:paraId="40ECDE0F" w14:textId="5809DA1B" w:rsidR="004E7AB1" w:rsidRDefault="004E7AB1" w:rsidP="004E7AB1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Urine specimens should be processed within 1-2 hours OR refrigerated and processed within 24 hours. </w:t>
      </w:r>
    </w:p>
    <w:p w14:paraId="0D011F12" w14:textId="7F11A02B" w:rsidR="00FD2133" w:rsidRPr="00FD2133" w:rsidRDefault="00FD2133" w:rsidP="00FD2133"/>
    <w:p w14:paraId="623A9F62" w14:textId="7E0165EA" w:rsidR="00FD2133" w:rsidRPr="00FD2133" w:rsidRDefault="00FD2133" w:rsidP="00FD2133"/>
    <w:p w14:paraId="16AFB0C1" w14:textId="6D1CA192" w:rsidR="00FD2133" w:rsidRPr="00FD2133" w:rsidRDefault="00FD2133" w:rsidP="00FD2133"/>
    <w:p w14:paraId="7E6F467C" w14:textId="0DF00B58" w:rsidR="00FD2133" w:rsidRPr="00FD2133" w:rsidRDefault="00FD2133" w:rsidP="00FD2133"/>
    <w:p w14:paraId="4CEFF207" w14:textId="2C24E630" w:rsidR="00FD2133" w:rsidRPr="00FD2133" w:rsidRDefault="00FD2133" w:rsidP="00FD2133"/>
    <w:p w14:paraId="1E9F8BA4" w14:textId="69BCE200" w:rsidR="00FD2133" w:rsidRPr="00FD2133" w:rsidRDefault="00FD2133" w:rsidP="00FD2133">
      <w:pPr>
        <w:tabs>
          <w:tab w:val="left" w:pos="1560"/>
        </w:tabs>
      </w:pPr>
      <w:r>
        <w:tab/>
      </w:r>
    </w:p>
    <w:sectPr w:rsidR="00FD2133" w:rsidRPr="00FD21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BEB52" w14:textId="77777777" w:rsidR="002E5B8A" w:rsidRDefault="002E5B8A" w:rsidP="002E5B8A">
      <w:pPr>
        <w:spacing w:after="0" w:line="240" w:lineRule="auto"/>
      </w:pPr>
      <w:r>
        <w:separator/>
      </w:r>
    </w:p>
  </w:endnote>
  <w:endnote w:type="continuationSeparator" w:id="0">
    <w:p w14:paraId="0345A9E0" w14:textId="77777777" w:rsidR="002E5B8A" w:rsidRDefault="002E5B8A" w:rsidP="002E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38F5B" w14:textId="63B37FCB" w:rsidR="003A4B21" w:rsidRDefault="00FD2133" w:rsidP="003A4B21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Surveillance Definitions of Infections in Long-Term Care Facilities: Revisiting the McGeer Criteria </w:t>
    </w:r>
    <w:r w:rsidR="003A4B21">
      <w:rPr>
        <w:i/>
        <w:iCs/>
        <w:sz w:val="18"/>
        <w:szCs w:val="18"/>
      </w:rPr>
      <w:tab/>
      <w:t>NC SPICE 2/2020</w:t>
    </w:r>
  </w:p>
  <w:p w14:paraId="783A8B80" w14:textId="4B813713" w:rsidR="00FD2133" w:rsidRPr="00FD2133" w:rsidRDefault="00FD2133" w:rsidP="003A4B21">
    <w:pPr>
      <w:pStyle w:val="Footer"/>
      <w:rPr>
        <w:i/>
        <w:iCs/>
        <w:sz w:val="18"/>
        <w:szCs w:val="18"/>
      </w:rPr>
    </w:pPr>
    <w:hyperlink r:id="rId1" w:history="1">
      <w:r w:rsidRPr="00FD2133">
        <w:rPr>
          <w:rStyle w:val="Hyperlink"/>
          <w:sz w:val="18"/>
          <w:szCs w:val="18"/>
        </w:rPr>
        <w:t>https://www.ncbi.nlm.nih.gov/pmc/articles/PMC3538836/pdf/nihms430715.pdf</w:t>
      </w:r>
    </w:hyperlink>
  </w:p>
  <w:p w14:paraId="3A31A6BD" w14:textId="77777777" w:rsidR="003A4B21" w:rsidRDefault="003A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E5E36" w14:textId="77777777" w:rsidR="002E5B8A" w:rsidRDefault="002E5B8A" w:rsidP="002E5B8A">
      <w:pPr>
        <w:spacing w:after="0" w:line="240" w:lineRule="auto"/>
      </w:pPr>
      <w:r>
        <w:separator/>
      </w:r>
    </w:p>
  </w:footnote>
  <w:footnote w:type="continuationSeparator" w:id="0">
    <w:p w14:paraId="2D64C6E8" w14:textId="77777777" w:rsidR="002E5B8A" w:rsidRDefault="002E5B8A" w:rsidP="002E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B83FC" w14:textId="77777777" w:rsidR="00517159" w:rsidRDefault="002E5B8A" w:rsidP="00E204A8">
    <w:pPr>
      <w:pStyle w:val="Header"/>
      <w:jc w:val="center"/>
      <w:rPr>
        <w:b/>
        <w:bCs/>
      </w:rPr>
    </w:pPr>
    <w:r w:rsidRPr="00E204A8">
      <w:rPr>
        <w:b/>
        <w:bCs/>
      </w:rPr>
      <w:t xml:space="preserve">Long-term Care </w:t>
    </w:r>
    <w:r w:rsidR="00517159">
      <w:rPr>
        <w:b/>
        <w:bCs/>
      </w:rPr>
      <w:t>Symptomatic UTI</w:t>
    </w:r>
  </w:p>
  <w:p w14:paraId="2A24C9B1" w14:textId="50433044" w:rsidR="002E5B8A" w:rsidRPr="00E204A8" w:rsidRDefault="002E5B8A" w:rsidP="00E204A8">
    <w:pPr>
      <w:pStyle w:val="Header"/>
      <w:jc w:val="center"/>
      <w:rPr>
        <w:b/>
        <w:bCs/>
      </w:rPr>
    </w:pPr>
    <w:r w:rsidRPr="00E204A8">
      <w:rPr>
        <w:b/>
        <w:bCs/>
      </w:rPr>
      <w:t>Infection Worksheet</w:t>
    </w:r>
  </w:p>
  <w:p w14:paraId="306919F0" w14:textId="6C5DA07E" w:rsidR="00E204A8" w:rsidRPr="00E204A8" w:rsidRDefault="00DB57C2" w:rsidP="00E204A8">
    <w:pPr>
      <w:pStyle w:val="Header"/>
      <w:jc w:val="center"/>
      <w:rPr>
        <w:b/>
        <w:bCs/>
      </w:rPr>
    </w:pPr>
    <w:r>
      <w:rPr>
        <w:b/>
        <w:bCs/>
      </w:rPr>
      <w:t>McGeer Criteria</w:t>
    </w:r>
  </w:p>
  <w:p w14:paraId="08D97187" w14:textId="77777777" w:rsidR="002E5B8A" w:rsidRDefault="002E5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2B62"/>
    <w:multiLevelType w:val="hybridMultilevel"/>
    <w:tmpl w:val="F872AE54"/>
    <w:lvl w:ilvl="0" w:tplc="5F7457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511"/>
    <w:multiLevelType w:val="hybridMultilevel"/>
    <w:tmpl w:val="AEC2D2DE"/>
    <w:lvl w:ilvl="0" w:tplc="8D64BE0C">
      <w:numFmt w:val="bullet"/>
      <w:lvlText w:val=""/>
      <w:lvlJc w:val="left"/>
      <w:pPr>
        <w:ind w:left="720" w:hanging="360"/>
      </w:pPr>
      <w:rPr>
        <w:rFonts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1007"/>
    <w:multiLevelType w:val="hybridMultilevel"/>
    <w:tmpl w:val="B69AB2DE"/>
    <w:lvl w:ilvl="0" w:tplc="995867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C0987"/>
    <w:multiLevelType w:val="hybridMultilevel"/>
    <w:tmpl w:val="51F6B94E"/>
    <w:lvl w:ilvl="0" w:tplc="995867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1EE1"/>
    <w:multiLevelType w:val="hybridMultilevel"/>
    <w:tmpl w:val="BCEA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12598"/>
    <w:multiLevelType w:val="hybridMultilevel"/>
    <w:tmpl w:val="CB7A8104"/>
    <w:lvl w:ilvl="0" w:tplc="995867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73E59"/>
    <w:multiLevelType w:val="hybridMultilevel"/>
    <w:tmpl w:val="64C07BA2"/>
    <w:lvl w:ilvl="0" w:tplc="5F7457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7BE1"/>
    <w:multiLevelType w:val="hybridMultilevel"/>
    <w:tmpl w:val="73DAE1D2"/>
    <w:lvl w:ilvl="0" w:tplc="995867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3645B"/>
    <w:multiLevelType w:val="hybridMultilevel"/>
    <w:tmpl w:val="9DA0B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D38A1"/>
    <w:multiLevelType w:val="hybridMultilevel"/>
    <w:tmpl w:val="8BF4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647C5"/>
    <w:multiLevelType w:val="hybridMultilevel"/>
    <w:tmpl w:val="1E70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13E90"/>
    <w:multiLevelType w:val="hybridMultilevel"/>
    <w:tmpl w:val="CC544B02"/>
    <w:lvl w:ilvl="0" w:tplc="995867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F384C"/>
    <w:multiLevelType w:val="hybridMultilevel"/>
    <w:tmpl w:val="F67C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B7D5B"/>
    <w:multiLevelType w:val="hybridMultilevel"/>
    <w:tmpl w:val="CFA48058"/>
    <w:lvl w:ilvl="0" w:tplc="995867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54C3A"/>
    <w:multiLevelType w:val="hybridMultilevel"/>
    <w:tmpl w:val="068212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C3A041F"/>
    <w:multiLevelType w:val="hybridMultilevel"/>
    <w:tmpl w:val="8EDE71F0"/>
    <w:lvl w:ilvl="0" w:tplc="995867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85149"/>
    <w:multiLevelType w:val="hybridMultilevel"/>
    <w:tmpl w:val="AB705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13"/>
  </w:num>
  <w:num w:numId="10">
    <w:abstractNumId w:val="10"/>
  </w:num>
  <w:num w:numId="11">
    <w:abstractNumId w:val="16"/>
  </w:num>
  <w:num w:numId="12">
    <w:abstractNumId w:val="14"/>
  </w:num>
  <w:num w:numId="13">
    <w:abstractNumId w:val="15"/>
  </w:num>
  <w:num w:numId="14">
    <w:abstractNumId w:val="2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27"/>
    <w:rsid w:val="001035F5"/>
    <w:rsid w:val="00111BBF"/>
    <w:rsid w:val="00174972"/>
    <w:rsid w:val="00266B9F"/>
    <w:rsid w:val="002E5B8A"/>
    <w:rsid w:val="003A4B21"/>
    <w:rsid w:val="004E7AB1"/>
    <w:rsid w:val="0050742F"/>
    <w:rsid w:val="00517159"/>
    <w:rsid w:val="005D0D27"/>
    <w:rsid w:val="007C24E5"/>
    <w:rsid w:val="0093285D"/>
    <w:rsid w:val="00BC7381"/>
    <w:rsid w:val="00CF65DD"/>
    <w:rsid w:val="00D87880"/>
    <w:rsid w:val="00DB57C2"/>
    <w:rsid w:val="00E204A8"/>
    <w:rsid w:val="00E57C0B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AA8E"/>
  <w15:chartTrackingRefBased/>
  <w15:docId w15:val="{CDE0F204-6066-42AD-81B9-DFEC6847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8A"/>
  </w:style>
  <w:style w:type="paragraph" w:styleId="Footer">
    <w:name w:val="footer"/>
    <w:basedOn w:val="Normal"/>
    <w:link w:val="FooterChar"/>
    <w:uiPriority w:val="99"/>
    <w:unhideWhenUsed/>
    <w:rsid w:val="002E5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8A"/>
  </w:style>
  <w:style w:type="paragraph" w:styleId="ListParagraph">
    <w:name w:val="List Paragraph"/>
    <w:basedOn w:val="Normal"/>
    <w:uiPriority w:val="34"/>
    <w:qFormat/>
    <w:rsid w:val="001749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4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bi.nlm.nih.gov/pmc/articles/PMC3538836/pdf/nihms4307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Evelyn C</dc:creator>
  <cp:keywords/>
  <dc:description/>
  <cp:lastModifiedBy>Cook, Evelyn C</cp:lastModifiedBy>
  <cp:revision>5</cp:revision>
  <dcterms:created xsi:type="dcterms:W3CDTF">2020-02-05T20:22:00Z</dcterms:created>
  <dcterms:modified xsi:type="dcterms:W3CDTF">2020-02-05T22:00:00Z</dcterms:modified>
</cp:coreProperties>
</file>