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5181" w14:textId="776F607F" w:rsidR="00742BA1" w:rsidRPr="00742BA1" w:rsidRDefault="00907076" w:rsidP="0019712F">
      <w:pPr>
        <w:pStyle w:val="NoSpacing"/>
        <w:jc w:val="center"/>
        <w:rPr>
          <w:b/>
          <w:sz w:val="24"/>
          <w:szCs w:val="24"/>
        </w:rPr>
      </w:pPr>
      <w:r w:rsidRPr="00742BA1">
        <w:rPr>
          <w:b/>
          <w:sz w:val="24"/>
          <w:szCs w:val="24"/>
        </w:rPr>
        <w:t xml:space="preserve">SUPPLEMENTAL </w:t>
      </w:r>
      <w:r w:rsidR="00716428" w:rsidRPr="00742BA1">
        <w:rPr>
          <w:b/>
          <w:sz w:val="24"/>
          <w:szCs w:val="24"/>
        </w:rPr>
        <w:t>GUIDANCE FOR HOME CARE/IN-HOME PROVIDERS</w:t>
      </w:r>
    </w:p>
    <w:p w14:paraId="0FBF4C2F" w14:textId="06D5F29C" w:rsidR="00742BA1" w:rsidRPr="00742BA1" w:rsidRDefault="00742BA1" w:rsidP="00742BA1">
      <w:pPr>
        <w:pStyle w:val="NoSpacing"/>
        <w:jc w:val="center"/>
        <w:rPr>
          <w:b/>
          <w:sz w:val="24"/>
          <w:szCs w:val="24"/>
        </w:rPr>
      </w:pPr>
      <w:r w:rsidRPr="00742BA1">
        <w:rPr>
          <w:b/>
          <w:sz w:val="24"/>
          <w:szCs w:val="24"/>
        </w:rPr>
        <w:t xml:space="preserve">On Completion of </w:t>
      </w:r>
      <w:r w:rsidR="00907076" w:rsidRPr="00742BA1">
        <w:rPr>
          <w:b/>
          <w:sz w:val="24"/>
          <w:szCs w:val="24"/>
        </w:rPr>
        <w:t>ICAR Self-Assessment and Action Plan</w:t>
      </w:r>
    </w:p>
    <w:p w14:paraId="74EFAB40" w14:textId="47728759" w:rsidR="006B0C59" w:rsidRPr="00742BA1" w:rsidRDefault="00907076" w:rsidP="00742BA1">
      <w:pPr>
        <w:pStyle w:val="NoSpacing"/>
        <w:jc w:val="center"/>
        <w:rPr>
          <w:b/>
          <w:sz w:val="24"/>
          <w:szCs w:val="24"/>
        </w:rPr>
      </w:pPr>
      <w:r w:rsidRPr="00742BA1">
        <w:rPr>
          <w:b/>
          <w:sz w:val="24"/>
          <w:szCs w:val="24"/>
        </w:rPr>
        <w:t>Under NC Medicaid’s Special Bulletin COVID-19 #88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907076" w14:paraId="2223BD95" w14:textId="77777777" w:rsidTr="00792F07">
        <w:tc>
          <w:tcPr>
            <w:tcW w:w="9085" w:type="dxa"/>
            <w:shd w:val="clear" w:color="auto" w:fill="002060"/>
          </w:tcPr>
          <w:p w14:paraId="2989AFA3" w14:textId="77777777" w:rsidR="00907076" w:rsidRPr="00907076" w:rsidRDefault="00907076">
            <w:pPr>
              <w:rPr>
                <w:b/>
                <w:sz w:val="24"/>
                <w:szCs w:val="24"/>
              </w:rPr>
            </w:pPr>
            <w:r w:rsidRPr="00907076">
              <w:rPr>
                <w:b/>
                <w:sz w:val="24"/>
                <w:szCs w:val="24"/>
              </w:rPr>
              <w:t>BACKGROUND</w:t>
            </w:r>
          </w:p>
        </w:tc>
      </w:tr>
    </w:tbl>
    <w:p w14:paraId="502CCDE7" w14:textId="77777777" w:rsidR="00907076" w:rsidRDefault="00907076" w:rsidP="009070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color w:val="092940"/>
          <w:kern w:val="36"/>
        </w:rPr>
      </w:pPr>
      <w:r>
        <w:t>On May 11</w:t>
      </w:r>
      <w:r w:rsidRPr="00907076">
        <w:rPr>
          <w:vertAlign w:val="superscript"/>
        </w:rPr>
        <w:t>th</w:t>
      </w:r>
      <w:r>
        <w:t>, NC Medicaid released</w:t>
      </w:r>
      <w:hyperlink r:id="rId8" w:history="1">
        <w:r w:rsidRPr="00907076">
          <w:rPr>
            <w:rStyle w:val="Hyperlink"/>
          </w:rPr>
          <w:t xml:space="preserve"> </w:t>
        </w:r>
        <w:r w:rsidRPr="00907076">
          <w:rPr>
            <w:rStyle w:val="Hyperlink"/>
            <w:rFonts w:eastAsia="Times New Roman" w:cstheme="minorHAnsi"/>
            <w:b/>
            <w:bCs/>
            <w:i/>
            <w:kern w:val="36"/>
          </w:rPr>
          <w:t>SPECIAL BULLETIN COVID-19 #88: Additional Temporary Rate Increases for Skilled Nursing Facilities, LTSS Personal Care Service Providers and Home Health Providers to support Strengthening Infection Prevention Activities.</w:t>
        </w:r>
      </w:hyperlink>
    </w:p>
    <w:p w14:paraId="61E3E96A" w14:textId="65C121DE" w:rsidR="00776123" w:rsidRPr="00907076" w:rsidRDefault="00907076" w:rsidP="009070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92940"/>
          <w:kern w:val="36"/>
        </w:rPr>
      </w:pPr>
      <w:r>
        <w:t xml:space="preserve">Under this Bulletin, </w:t>
      </w:r>
      <w:r w:rsidR="00716428">
        <w:t>in-home/home care providers under Medicaid’s Home Health, Personal Care and CAP DA services are expected to conduct a</w:t>
      </w:r>
      <w:r>
        <w:t>n Infection Control Assessment and Response (ICAR)</w:t>
      </w:r>
      <w:r w:rsidR="00716428">
        <w:t xml:space="preserve"> self</w:t>
      </w:r>
      <w:r w:rsidR="00B01EA2">
        <w:t>-</w:t>
      </w:r>
      <w:r w:rsidR="00716428">
        <w:t xml:space="preserve">assessment and </w:t>
      </w:r>
      <w:r>
        <w:t xml:space="preserve">submit it along with an Action Plan and the provider’s applicable Infection Control </w:t>
      </w:r>
      <w:r w:rsidR="0007424B">
        <w:t>P</w:t>
      </w:r>
      <w:r>
        <w:t>lan.</w:t>
      </w:r>
    </w:p>
    <w:p w14:paraId="7F7E60D2" w14:textId="0B50EAEA" w:rsidR="007D3928" w:rsidRDefault="00B01EA2">
      <w:r>
        <w:t xml:space="preserve">NC DHHS’ </w:t>
      </w:r>
      <w:r w:rsidR="00907076">
        <w:t>intention is for all providers covered under Special Bulletin #88 to assess infection control practices</w:t>
      </w:r>
      <w:r w:rsidR="007D3928">
        <w:t>, regar</w:t>
      </w:r>
      <w:r w:rsidR="00907076">
        <w:t>d</w:t>
      </w:r>
      <w:r w:rsidR="007D3928">
        <w:t>less of setting.  However</w:t>
      </w:r>
      <w:r w:rsidR="00907076">
        <w:t>,</w:t>
      </w:r>
      <w:r w:rsidR="007D3928">
        <w:t xml:space="preserve"> the ICAR tool and related action plan </w:t>
      </w:r>
      <w:r w:rsidR="00716428">
        <w:t>were originally designed to assess facility-based infection control measures</w:t>
      </w:r>
      <w:r w:rsidR="007D3928">
        <w:t xml:space="preserve">, which are not </w:t>
      </w:r>
      <w:r w:rsidR="00716428">
        <w:t xml:space="preserve">fully applicable to in-home services.  </w:t>
      </w:r>
    </w:p>
    <w:p w14:paraId="2E5545E9" w14:textId="77777777" w:rsidR="007D3928" w:rsidRDefault="007D3928">
      <w:r>
        <w:t>This supplement</w:t>
      </w:r>
      <w:r w:rsidR="00907076">
        <w:t>al guidance</w:t>
      </w:r>
      <w:r>
        <w:t xml:space="preserve"> clarifies how in-home/home care providers can appropriately comp</w:t>
      </w:r>
      <w:r w:rsidR="00E85663">
        <w:t xml:space="preserve">lete </w:t>
      </w:r>
      <w:r>
        <w:t>this tool and leverage this exercise to improve organizational practices.</w:t>
      </w:r>
    </w:p>
    <w:tbl>
      <w:tblPr>
        <w:tblStyle w:val="TableGrid"/>
        <w:tblpPr w:leftFromText="180" w:rightFromText="180" w:vertAnchor="text" w:horzAnchor="margin" w:tblpX="-95" w:tblpY="305"/>
        <w:tblW w:w="9985" w:type="dxa"/>
        <w:tblLook w:val="04A0" w:firstRow="1" w:lastRow="0" w:firstColumn="1" w:lastColumn="0" w:noHBand="0" w:noVBand="1"/>
      </w:tblPr>
      <w:tblGrid>
        <w:gridCol w:w="3870"/>
        <w:gridCol w:w="6115"/>
      </w:tblGrid>
      <w:tr w:rsidR="00907076" w:rsidRPr="00E85663" w14:paraId="7F2D1DAA" w14:textId="77777777" w:rsidTr="009E68A1">
        <w:tc>
          <w:tcPr>
            <w:tcW w:w="3870" w:type="dxa"/>
            <w:shd w:val="clear" w:color="auto" w:fill="002060"/>
          </w:tcPr>
          <w:p w14:paraId="1867CB99" w14:textId="77777777" w:rsidR="00E85663" w:rsidRPr="00792F07" w:rsidRDefault="00E85663" w:rsidP="006B0C59">
            <w:pPr>
              <w:rPr>
                <w:b/>
              </w:rPr>
            </w:pPr>
            <w:r w:rsidRPr="00792F07">
              <w:rPr>
                <w:b/>
              </w:rPr>
              <w:t>IF YOU HAVE QUESTIONS ABOUT THIS GUIDANCE</w:t>
            </w:r>
          </w:p>
        </w:tc>
        <w:tc>
          <w:tcPr>
            <w:tcW w:w="6115" w:type="dxa"/>
          </w:tcPr>
          <w:p w14:paraId="60FA58CA" w14:textId="77777777" w:rsidR="006B0C59" w:rsidRPr="00792F07" w:rsidRDefault="00907076" w:rsidP="006B0C59">
            <w:pPr>
              <w:rPr>
                <w:b/>
              </w:rPr>
            </w:pPr>
            <w:r w:rsidRPr="00792F07">
              <w:rPr>
                <w:b/>
              </w:rPr>
              <w:t xml:space="preserve">Please email  Trish Farnham at </w:t>
            </w:r>
            <w:hyperlink r:id="rId9" w:history="1">
              <w:r w:rsidRPr="00792F07">
                <w:rPr>
                  <w:rStyle w:val="Hyperlink"/>
                  <w:b/>
                </w:rPr>
                <w:t>trish.farnham@dhhs.nc.gov</w:t>
              </w:r>
            </w:hyperlink>
            <w:r w:rsidRPr="00792F07">
              <w:rPr>
                <w:b/>
              </w:rPr>
              <w:t xml:space="preserve"> or Kathie Smith  at </w:t>
            </w:r>
            <w:r w:rsidR="006B0C59">
              <w:t xml:space="preserve"> </w:t>
            </w:r>
            <w:hyperlink r:id="rId10" w:history="1">
              <w:r w:rsidR="006B0C59" w:rsidRPr="003C382C">
                <w:rPr>
                  <w:rStyle w:val="Hyperlink"/>
                  <w:b/>
                </w:rPr>
                <w:t>kathie@ahhcnc.org</w:t>
              </w:r>
            </w:hyperlink>
          </w:p>
        </w:tc>
      </w:tr>
    </w:tbl>
    <w:p w14:paraId="00D7EC43" w14:textId="77777777" w:rsidR="00E85663" w:rsidRDefault="00E85663"/>
    <w:p w14:paraId="768F7039" w14:textId="77777777" w:rsidR="00907076" w:rsidRDefault="00907076"/>
    <w:tbl>
      <w:tblPr>
        <w:tblStyle w:val="TableGrid"/>
        <w:tblpPr w:leftFromText="180" w:rightFromText="180" w:vertAnchor="text" w:horzAnchor="margin" w:tblpX="-95" w:tblpY="-66"/>
        <w:tblW w:w="9985" w:type="dxa"/>
        <w:tblLook w:val="04A0" w:firstRow="1" w:lastRow="0" w:firstColumn="1" w:lastColumn="0" w:noHBand="0" w:noVBand="1"/>
      </w:tblPr>
      <w:tblGrid>
        <w:gridCol w:w="3870"/>
        <w:gridCol w:w="6115"/>
      </w:tblGrid>
      <w:tr w:rsidR="006B0C59" w:rsidRPr="00E85663" w14:paraId="4CFB76E3" w14:textId="77777777" w:rsidTr="009E68A1">
        <w:tc>
          <w:tcPr>
            <w:tcW w:w="3870" w:type="dxa"/>
            <w:shd w:val="clear" w:color="auto" w:fill="002060"/>
          </w:tcPr>
          <w:p w14:paraId="77D12926" w14:textId="77777777" w:rsidR="00907076" w:rsidRPr="00792F07" w:rsidRDefault="00907076" w:rsidP="006B0C59">
            <w:pPr>
              <w:rPr>
                <w:b/>
              </w:rPr>
            </w:pPr>
            <w:r w:rsidRPr="00792F07">
              <w:rPr>
                <w:b/>
              </w:rPr>
              <w:t>MODIFIED EMAIL SUBJECT LINE</w:t>
            </w:r>
            <w:r w:rsidR="00792F07">
              <w:rPr>
                <w:b/>
              </w:rPr>
              <w:t xml:space="preserve"> FOR HOME CARE PROVIDERS </w:t>
            </w:r>
            <w:r w:rsidRPr="00792F07">
              <w:rPr>
                <w:b/>
              </w:rPr>
              <w:t>SUBMITTING ICAR and ACTION PLAN</w:t>
            </w:r>
          </w:p>
        </w:tc>
        <w:tc>
          <w:tcPr>
            <w:tcW w:w="6115" w:type="dxa"/>
          </w:tcPr>
          <w:p w14:paraId="2E249882" w14:textId="77777777" w:rsidR="00907076" w:rsidRPr="00792F07" w:rsidRDefault="00907076" w:rsidP="006B0C59">
            <w:pPr>
              <w:rPr>
                <w:b/>
              </w:rPr>
            </w:pPr>
            <w:r w:rsidRPr="00792F07">
              <w:rPr>
                <w:b/>
              </w:rPr>
              <w:t>“COVID HC”</w:t>
            </w:r>
          </w:p>
        </w:tc>
      </w:tr>
    </w:tbl>
    <w:p w14:paraId="660CBD20" w14:textId="288BB5FE" w:rsidR="00E85663" w:rsidRDefault="00E85663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870"/>
        <w:gridCol w:w="6120"/>
      </w:tblGrid>
      <w:tr w:rsidR="000F1FC3" w14:paraId="393E092F" w14:textId="77777777" w:rsidTr="009E68A1">
        <w:tc>
          <w:tcPr>
            <w:tcW w:w="3870" w:type="dxa"/>
            <w:shd w:val="clear" w:color="auto" w:fill="002060"/>
          </w:tcPr>
          <w:p w14:paraId="0E8A8123" w14:textId="1CC8DD95" w:rsidR="000F1FC3" w:rsidRPr="00792F07" w:rsidRDefault="000F1FC3" w:rsidP="00BA4D2E">
            <w:pPr>
              <w:rPr>
                <w:b/>
              </w:rPr>
            </w:pPr>
            <w:r>
              <w:rPr>
                <w:b/>
              </w:rPr>
              <w:t>IF AN</w:t>
            </w:r>
            <w:r w:rsidR="00290FB9">
              <w:rPr>
                <w:b/>
              </w:rPr>
              <w:t xml:space="preserve"> ICAR</w:t>
            </w:r>
            <w:r>
              <w:rPr>
                <w:b/>
              </w:rPr>
              <w:t xml:space="preserve"> ELEMENT </w:t>
            </w:r>
            <w:proofErr w:type="gramStart"/>
            <w:r w:rsidR="0019712F">
              <w:rPr>
                <w:b/>
              </w:rPr>
              <w:t xml:space="preserve">IS </w:t>
            </w:r>
            <w:r>
              <w:rPr>
                <w:b/>
              </w:rPr>
              <w:t xml:space="preserve"> NOT</w:t>
            </w:r>
            <w:proofErr w:type="gramEnd"/>
            <w:r>
              <w:rPr>
                <w:b/>
              </w:rPr>
              <w:t xml:space="preserve"> APPLICABLE TO HOME CARE</w:t>
            </w:r>
          </w:p>
        </w:tc>
        <w:tc>
          <w:tcPr>
            <w:tcW w:w="6120" w:type="dxa"/>
          </w:tcPr>
          <w:p w14:paraId="04B545A9" w14:textId="6E6E6534" w:rsidR="000F1FC3" w:rsidRPr="000F1FC3" w:rsidRDefault="000F1FC3" w:rsidP="00BA4D2E">
            <w:pPr>
              <w:rPr>
                <w:b/>
              </w:rPr>
            </w:pPr>
            <w:r>
              <w:rPr>
                <w:b/>
              </w:rPr>
              <w:t xml:space="preserve">Respondent can skip the question and leave </w:t>
            </w:r>
            <w:r w:rsidR="00794D0C">
              <w:rPr>
                <w:b/>
              </w:rPr>
              <w:t>element response</w:t>
            </w:r>
            <w:r>
              <w:rPr>
                <w:b/>
              </w:rPr>
              <w:t xml:space="preserve"> blank</w:t>
            </w:r>
            <w:r w:rsidR="00794D0C">
              <w:rPr>
                <w:b/>
              </w:rPr>
              <w:t>.</w:t>
            </w:r>
          </w:p>
        </w:tc>
      </w:tr>
    </w:tbl>
    <w:p w14:paraId="714314D7" w14:textId="77777777" w:rsidR="000F1FC3" w:rsidRDefault="000F1FC3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870"/>
        <w:gridCol w:w="6120"/>
      </w:tblGrid>
      <w:tr w:rsidR="00907076" w14:paraId="5A26AD6F" w14:textId="77777777" w:rsidTr="009E68A1">
        <w:tc>
          <w:tcPr>
            <w:tcW w:w="3870" w:type="dxa"/>
            <w:shd w:val="clear" w:color="auto" w:fill="002060"/>
          </w:tcPr>
          <w:p w14:paraId="11C06C97" w14:textId="77777777" w:rsidR="00907076" w:rsidRPr="00792F07" w:rsidRDefault="00EA660F">
            <w:pPr>
              <w:rPr>
                <w:b/>
              </w:rPr>
            </w:pPr>
            <w:r w:rsidRPr="00792F07">
              <w:rPr>
                <w:b/>
              </w:rPr>
              <w:t>PLEASE SUBMIT ALL TOOLS AND DOCUMENTS TO THIS ADDRESS</w:t>
            </w:r>
          </w:p>
        </w:tc>
        <w:tc>
          <w:tcPr>
            <w:tcW w:w="6120" w:type="dxa"/>
          </w:tcPr>
          <w:p w14:paraId="1E1288EA" w14:textId="77777777" w:rsidR="00907076" w:rsidRPr="00792F07" w:rsidRDefault="00204996">
            <w:pPr>
              <w:rPr>
                <w:b/>
              </w:rPr>
            </w:pPr>
            <w:hyperlink r:id="rId11" w:history="1">
              <w:r w:rsidR="00EA660F" w:rsidRPr="00792F07">
                <w:rPr>
                  <w:rStyle w:val="Hyperlink"/>
                  <w:b/>
                </w:rPr>
                <w:t>evelyn_cook@med.unc.edu</w:t>
              </w:r>
            </w:hyperlink>
          </w:p>
          <w:p w14:paraId="481B4B5B" w14:textId="77777777" w:rsidR="00EA660F" w:rsidRPr="00792F07" w:rsidRDefault="00EA660F"/>
        </w:tc>
      </w:tr>
    </w:tbl>
    <w:p w14:paraId="18D87130" w14:textId="77777777" w:rsidR="007D3928" w:rsidRDefault="007D3928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E85663" w:rsidRPr="00EA660F" w14:paraId="05C41FF6" w14:textId="77777777" w:rsidTr="009E68A1">
        <w:tc>
          <w:tcPr>
            <w:tcW w:w="9990" w:type="dxa"/>
            <w:gridSpan w:val="2"/>
            <w:shd w:val="clear" w:color="auto" w:fill="002060"/>
          </w:tcPr>
          <w:p w14:paraId="427B0D90" w14:textId="77777777" w:rsidR="00E85663" w:rsidRPr="00EA660F" w:rsidRDefault="00EA660F" w:rsidP="00E85663">
            <w:pPr>
              <w:jc w:val="center"/>
              <w:rPr>
                <w:b/>
                <w:sz w:val="24"/>
                <w:szCs w:val="24"/>
              </w:rPr>
            </w:pPr>
            <w:r w:rsidRPr="00EA660F">
              <w:rPr>
                <w:b/>
                <w:sz w:val="24"/>
                <w:szCs w:val="24"/>
              </w:rPr>
              <w:t xml:space="preserve"> GUIDANCE FOR HOME CARE/IN-HOME PROVIDERS COMPLETING THE </w:t>
            </w:r>
            <w:r w:rsidR="00E85663" w:rsidRPr="00EA660F">
              <w:rPr>
                <w:b/>
                <w:sz w:val="24"/>
                <w:szCs w:val="24"/>
              </w:rPr>
              <w:t xml:space="preserve">ICAR </w:t>
            </w:r>
            <w:r w:rsidRPr="00EA660F">
              <w:rPr>
                <w:b/>
                <w:sz w:val="24"/>
                <w:szCs w:val="24"/>
              </w:rPr>
              <w:t>ASSESSMENT</w:t>
            </w:r>
          </w:p>
        </w:tc>
      </w:tr>
      <w:tr w:rsidR="007D3928" w14:paraId="0E1F63E6" w14:textId="77777777" w:rsidTr="00742BA1">
        <w:tc>
          <w:tcPr>
            <w:tcW w:w="1710" w:type="dxa"/>
          </w:tcPr>
          <w:p w14:paraId="500AE141" w14:textId="77777777" w:rsidR="007D3928" w:rsidRPr="00E85663" w:rsidRDefault="007D3928">
            <w:pPr>
              <w:rPr>
                <w:b/>
              </w:rPr>
            </w:pPr>
            <w:r w:rsidRPr="00E85663">
              <w:rPr>
                <w:b/>
              </w:rPr>
              <w:t>Section</w:t>
            </w:r>
          </w:p>
        </w:tc>
        <w:tc>
          <w:tcPr>
            <w:tcW w:w="8280" w:type="dxa"/>
          </w:tcPr>
          <w:p w14:paraId="4C705FFE" w14:textId="77777777" w:rsidR="007D3928" w:rsidRPr="00E85663" w:rsidRDefault="00E85663">
            <w:pPr>
              <w:rPr>
                <w:b/>
              </w:rPr>
            </w:pPr>
            <w:r w:rsidRPr="00E85663">
              <w:rPr>
                <w:b/>
              </w:rPr>
              <w:t>Home Care/In-Home Guidance</w:t>
            </w:r>
          </w:p>
        </w:tc>
      </w:tr>
      <w:tr w:rsidR="007D3928" w14:paraId="42291F5C" w14:textId="77777777" w:rsidTr="00742BA1">
        <w:tc>
          <w:tcPr>
            <w:tcW w:w="1710" w:type="dxa"/>
          </w:tcPr>
          <w:p w14:paraId="6548331D" w14:textId="77777777" w:rsidR="007D3928" w:rsidRPr="00794D0C" w:rsidRDefault="007D3928">
            <w:pPr>
              <w:rPr>
                <w:b/>
              </w:rPr>
            </w:pPr>
            <w:r w:rsidRPr="00794D0C">
              <w:rPr>
                <w:b/>
              </w:rPr>
              <w:t>Throughout</w:t>
            </w:r>
            <w:r w:rsidR="00EA660F" w:rsidRPr="00794D0C">
              <w:rPr>
                <w:b/>
              </w:rPr>
              <w:t xml:space="preserve"> the ICAR tool</w:t>
            </w:r>
          </w:p>
        </w:tc>
        <w:tc>
          <w:tcPr>
            <w:tcW w:w="8280" w:type="dxa"/>
          </w:tcPr>
          <w:p w14:paraId="1DDDC118" w14:textId="537BACB2" w:rsidR="007D3928" w:rsidRDefault="007D3928" w:rsidP="007D3928">
            <w:pPr>
              <w:pStyle w:val="ListParagraph"/>
              <w:numPr>
                <w:ilvl w:val="0"/>
                <w:numId w:val="3"/>
              </w:numPr>
            </w:pPr>
            <w:r>
              <w:t>Interpret “facility” as “provider</w:t>
            </w:r>
            <w:r w:rsidR="009F5DD3">
              <w:t>/agency</w:t>
            </w:r>
            <w:r>
              <w:t xml:space="preserve">” </w:t>
            </w:r>
            <w:r w:rsidR="00290FB9">
              <w:t xml:space="preserve">(and related census) </w:t>
            </w:r>
            <w:r>
              <w:t xml:space="preserve">where </w:t>
            </w:r>
            <w:r w:rsidR="00742BA1">
              <w:t>necessary</w:t>
            </w:r>
            <w:r>
              <w:t>.</w:t>
            </w:r>
          </w:p>
          <w:p w14:paraId="2F9CF63C" w14:textId="089BCBE8" w:rsidR="001903E0" w:rsidRDefault="001903E0" w:rsidP="007D3928">
            <w:pPr>
              <w:pStyle w:val="ListParagraph"/>
              <w:numPr>
                <w:ilvl w:val="0"/>
                <w:numId w:val="3"/>
              </w:numPr>
            </w:pPr>
            <w:r>
              <w:t>Interpret “community” as “</w:t>
            </w:r>
            <w:r w:rsidR="00290FB9">
              <w:t>county</w:t>
            </w:r>
            <w:r>
              <w:t>”</w:t>
            </w:r>
            <w:r w:rsidR="00742BA1">
              <w:t xml:space="preserve"> where necessary.</w:t>
            </w:r>
          </w:p>
          <w:p w14:paraId="5C795B21" w14:textId="63E3D189" w:rsidR="00742BA1" w:rsidRDefault="00742BA1" w:rsidP="007D3928">
            <w:pPr>
              <w:pStyle w:val="ListParagraph"/>
              <w:numPr>
                <w:ilvl w:val="0"/>
                <w:numId w:val="3"/>
              </w:numPr>
            </w:pPr>
            <w:r>
              <w:t>Interpret “resident” as “client/consumer/person/patient.”</w:t>
            </w:r>
          </w:p>
          <w:p w14:paraId="07BB93FE" w14:textId="62659A19" w:rsidR="00E85663" w:rsidRDefault="007D3928" w:rsidP="00742BA1">
            <w:pPr>
              <w:pStyle w:val="ListParagraph"/>
              <w:numPr>
                <w:ilvl w:val="0"/>
                <w:numId w:val="3"/>
              </w:numPr>
            </w:pPr>
            <w:r>
              <w:t xml:space="preserve">In-home providers may submit one assessment for </w:t>
            </w:r>
            <w:r w:rsidR="009F5DD3">
              <w:t>multiple locations</w:t>
            </w:r>
            <w:r w:rsidR="00E85663">
              <w:t>, if appropriate.</w:t>
            </w:r>
          </w:p>
        </w:tc>
      </w:tr>
      <w:tr w:rsidR="009F5DD3" w14:paraId="654FE927" w14:textId="77777777" w:rsidTr="00742BA1">
        <w:tc>
          <w:tcPr>
            <w:tcW w:w="1710" w:type="dxa"/>
          </w:tcPr>
          <w:p w14:paraId="1F6997D5" w14:textId="6904BE45" w:rsidR="009F5DD3" w:rsidRPr="00794D0C" w:rsidRDefault="009F5DD3">
            <w:pPr>
              <w:rPr>
                <w:b/>
              </w:rPr>
            </w:pPr>
            <w:r w:rsidRPr="00794D0C">
              <w:rPr>
                <w:b/>
              </w:rPr>
              <w:t>Introduction Page</w:t>
            </w:r>
          </w:p>
        </w:tc>
        <w:tc>
          <w:tcPr>
            <w:tcW w:w="8280" w:type="dxa"/>
          </w:tcPr>
          <w:p w14:paraId="210EB520" w14:textId="77777777" w:rsidR="00290FB9" w:rsidRPr="0019712F" w:rsidRDefault="006C2AFC" w:rsidP="0019712F">
            <w:pPr>
              <w:pStyle w:val="ListParagraph"/>
              <w:numPr>
                <w:ilvl w:val="0"/>
                <w:numId w:val="3"/>
              </w:numPr>
            </w:pPr>
            <w:r>
              <w:t xml:space="preserve">The ONLY applicable section to home care is </w:t>
            </w:r>
            <w:r w:rsidRPr="00742BA1">
              <w:rPr>
                <w:i/>
              </w:rPr>
              <w:t>Assess Supply of Personal Protective Equipment (PPE) and Initiate Measures to Optimize Current Supply</w:t>
            </w:r>
          </w:p>
          <w:p w14:paraId="30F29521" w14:textId="1BE7A76D" w:rsidR="0019712F" w:rsidRDefault="0019712F" w:rsidP="0019712F">
            <w:pPr>
              <w:pStyle w:val="ListParagraph"/>
            </w:pPr>
          </w:p>
        </w:tc>
      </w:tr>
      <w:tr w:rsidR="007D3928" w14:paraId="7CA3955B" w14:textId="77777777" w:rsidTr="00742BA1">
        <w:tc>
          <w:tcPr>
            <w:tcW w:w="1710" w:type="dxa"/>
          </w:tcPr>
          <w:p w14:paraId="3EA4ED14" w14:textId="77777777" w:rsidR="007D3928" w:rsidRPr="00794D0C" w:rsidRDefault="007D3928">
            <w:pPr>
              <w:rPr>
                <w:b/>
              </w:rPr>
            </w:pPr>
            <w:r w:rsidRPr="00794D0C">
              <w:rPr>
                <w:b/>
              </w:rPr>
              <w:lastRenderedPageBreak/>
              <w:t>Demographics</w:t>
            </w:r>
          </w:p>
        </w:tc>
        <w:tc>
          <w:tcPr>
            <w:tcW w:w="8280" w:type="dxa"/>
          </w:tcPr>
          <w:p w14:paraId="5827FE3E" w14:textId="77777777" w:rsidR="007D3928" w:rsidRDefault="007D3928" w:rsidP="007D3928">
            <w:pPr>
              <w:pStyle w:val="ListParagraph"/>
              <w:numPr>
                <w:ilvl w:val="0"/>
                <w:numId w:val="2"/>
              </w:numPr>
            </w:pPr>
            <w:r>
              <w:t>Under Facility Type: select “Home Care”</w:t>
            </w:r>
          </w:p>
          <w:p w14:paraId="46191B6F" w14:textId="6339029E" w:rsidR="007D3928" w:rsidRPr="00290FB9" w:rsidRDefault="007D3928" w:rsidP="007D3928">
            <w:pPr>
              <w:pStyle w:val="ListParagraph"/>
              <w:numPr>
                <w:ilvl w:val="0"/>
                <w:numId w:val="2"/>
              </w:numPr>
            </w:pPr>
            <w:r w:rsidRPr="00290FB9">
              <w:t xml:space="preserve">Replace “bed” with </w:t>
            </w:r>
            <w:r w:rsidR="00305893" w:rsidRPr="00290FB9">
              <w:t>approximate census number on the day the tool is completed.</w:t>
            </w:r>
          </w:p>
          <w:p w14:paraId="2EEF4751" w14:textId="77777777" w:rsidR="00290FB9" w:rsidRDefault="00290FB9" w:rsidP="00290FB9"/>
          <w:p w14:paraId="15936125" w14:textId="032EA151" w:rsidR="00290FB9" w:rsidRPr="00290FB9" w:rsidRDefault="00305893" w:rsidP="00290FB9">
            <w:pPr>
              <w:rPr>
                <w:rFonts w:eastAsia="Times New Roman" w:cstheme="minorHAnsi"/>
                <w:b/>
              </w:rPr>
            </w:pPr>
            <w:r w:rsidRPr="00290FB9">
              <w:t xml:space="preserve">Under </w:t>
            </w:r>
            <w:r w:rsidRPr="00290FB9">
              <w:rPr>
                <w:rFonts w:eastAsia="Times New Roman" w:cstheme="minorHAnsi"/>
                <w:i/>
              </w:rPr>
              <w:t>Which of the following situations apply to the facility? (Choose the most appropriate answer)</w:t>
            </w:r>
            <w:r w:rsidR="00290FB9" w:rsidRPr="00290FB9">
              <w:rPr>
                <w:rFonts w:eastAsia="Times New Roman" w:cstheme="minorHAnsi"/>
                <w:i/>
              </w:rPr>
              <w:t>,</w:t>
            </w:r>
            <w:r w:rsidR="00290FB9" w:rsidRPr="00290FB9">
              <w:rPr>
                <w:rFonts w:eastAsia="Times New Roman" w:cstheme="minorHAnsi"/>
                <w:b/>
              </w:rPr>
              <w:t xml:space="preserve"> </w:t>
            </w:r>
          </w:p>
          <w:p w14:paraId="7EDF3439" w14:textId="7CE1F2DA" w:rsidR="00290FB9" w:rsidRPr="00290FB9" w:rsidRDefault="00290FB9" w:rsidP="00290FB9">
            <w:pPr>
              <w:pStyle w:val="ListParagraph"/>
              <w:numPr>
                <w:ilvl w:val="0"/>
                <w:numId w:val="2"/>
              </w:numPr>
            </w:pPr>
            <w:r w:rsidRPr="00290FB9">
              <w:rPr>
                <w:rFonts w:eastAsia="Times New Roman" w:cstheme="minorHAnsi"/>
              </w:rPr>
              <w:t xml:space="preserve">Select among first two boxes based if counties covered by provider agency have confirmed cases. </w:t>
            </w:r>
          </w:p>
          <w:p w14:paraId="00927C13" w14:textId="7F503D70" w:rsidR="00290FB9" w:rsidRPr="00290FB9" w:rsidRDefault="00290FB9" w:rsidP="00290FB9">
            <w:pPr>
              <w:pStyle w:val="ListParagraph"/>
              <w:numPr>
                <w:ilvl w:val="0"/>
                <w:numId w:val="2"/>
              </w:numPr>
            </w:pPr>
            <w:r w:rsidRPr="00290FB9">
              <w:rPr>
                <w:rFonts w:eastAsia="Times New Roman" w:cstheme="minorHAnsi"/>
              </w:rPr>
              <w:t>If multiple counties are covered and any have confirmed cases, select</w:t>
            </w:r>
            <w:r w:rsidRPr="00290FB9">
              <w:rPr>
                <w:rFonts w:eastAsia="Times New Roman" w:cstheme="minorHAnsi"/>
                <w:b/>
              </w:rPr>
              <w:t xml:space="preserve"> </w:t>
            </w:r>
            <w:r w:rsidRPr="00290FB9">
              <w:rPr>
                <w:rFonts w:eastAsia="Times New Roman" w:cstheme="minorHAnsi"/>
                <w:bCs/>
                <w:i/>
              </w:rPr>
              <w:t xml:space="preserve">Cases reported in their community </w:t>
            </w:r>
            <w:r w:rsidRPr="00290FB9">
              <w:rPr>
                <w:rFonts w:eastAsia="Times New Roman" w:cstheme="minorHAnsi"/>
                <w:bCs/>
              </w:rPr>
              <w:t>option.</w:t>
            </w:r>
          </w:p>
          <w:p w14:paraId="55345F90" w14:textId="62967B42" w:rsidR="00290FB9" w:rsidRPr="00290FB9" w:rsidRDefault="00290FB9" w:rsidP="00290FB9">
            <w:pPr>
              <w:pStyle w:val="ListParagraph"/>
              <w:numPr>
                <w:ilvl w:val="0"/>
                <w:numId w:val="2"/>
              </w:numPr>
            </w:pPr>
            <w:r w:rsidRPr="00290FB9">
              <w:rPr>
                <w:rFonts w:eastAsia="Times New Roman" w:cstheme="minorHAnsi"/>
                <w:bCs/>
              </w:rPr>
              <w:t xml:space="preserve">Disregard </w:t>
            </w:r>
            <w:r w:rsidRPr="00290FB9">
              <w:rPr>
                <w:rFonts w:eastAsia="Times New Roman" w:cstheme="minorHAnsi"/>
                <w:bCs/>
                <w:i/>
              </w:rPr>
              <w:t>Sustained transmission reported in their community</w:t>
            </w:r>
            <w:r>
              <w:rPr>
                <w:rFonts w:eastAsia="Times New Roman" w:cstheme="minorHAnsi"/>
                <w:bCs/>
                <w:i/>
              </w:rPr>
              <w:t xml:space="preserve"> </w:t>
            </w:r>
            <w:r w:rsidRPr="00290FB9">
              <w:rPr>
                <w:rFonts w:eastAsia="Times New Roman" w:cstheme="minorHAnsi"/>
                <w:bCs/>
              </w:rPr>
              <w:t>option</w:t>
            </w:r>
            <w:r>
              <w:rPr>
                <w:rFonts w:eastAsia="Times New Roman" w:cstheme="minorHAnsi"/>
                <w:bCs/>
              </w:rPr>
              <w:t>.</w:t>
            </w:r>
          </w:p>
          <w:p w14:paraId="3342115A" w14:textId="53E36206" w:rsidR="00290FB9" w:rsidRPr="00290FB9" w:rsidRDefault="00290FB9" w:rsidP="00290FB9">
            <w:pPr>
              <w:pStyle w:val="ListParagraph"/>
              <w:numPr>
                <w:ilvl w:val="0"/>
                <w:numId w:val="2"/>
              </w:numPr>
            </w:pPr>
            <w:r w:rsidRPr="00290FB9">
              <w:rPr>
                <w:rFonts w:eastAsia="Times New Roman" w:cstheme="minorHAnsi"/>
                <w:bCs/>
              </w:rPr>
              <w:t xml:space="preserve"> Please check under Cases identified in their facility (either among HCP or residents), if provider has identified cases among its census or its workforce.</w:t>
            </w:r>
          </w:p>
          <w:p w14:paraId="11517288" w14:textId="7E564C04" w:rsidR="00305893" w:rsidRPr="00305893" w:rsidRDefault="00305893" w:rsidP="00290FB9">
            <w:pPr>
              <w:pStyle w:val="ListParagraph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7D3928" w14:paraId="0A390297" w14:textId="77777777" w:rsidTr="00742BA1">
        <w:tc>
          <w:tcPr>
            <w:tcW w:w="1710" w:type="dxa"/>
          </w:tcPr>
          <w:p w14:paraId="2AA5CEFA" w14:textId="77777777" w:rsidR="007D3928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t>Visitor Restrictions</w:t>
            </w:r>
          </w:p>
        </w:tc>
        <w:tc>
          <w:tcPr>
            <w:tcW w:w="8280" w:type="dxa"/>
          </w:tcPr>
          <w:p w14:paraId="36021DAB" w14:textId="53A7333B" w:rsidR="00E85663" w:rsidRDefault="00305893" w:rsidP="00E85663">
            <w:pPr>
              <w:pStyle w:val="ListParagraph"/>
              <w:numPr>
                <w:ilvl w:val="0"/>
                <w:numId w:val="2"/>
              </w:numPr>
            </w:pPr>
            <w:r>
              <w:t>This section is n</w:t>
            </w:r>
            <w:r w:rsidR="00E85663">
              <w:t xml:space="preserve">ot </w:t>
            </w:r>
            <w:proofErr w:type="gramStart"/>
            <w:r>
              <w:t>a</w:t>
            </w:r>
            <w:r w:rsidR="00E85663">
              <w:t>pplicable</w:t>
            </w:r>
            <w:r>
              <w:t xml:space="preserve">  to</w:t>
            </w:r>
            <w:proofErr w:type="gramEnd"/>
            <w:r>
              <w:t xml:space="preserve"> home care providers.</w:t>
            </w:r>
            <w:r w:rsidR="00290FB9">
              <w:t xml:space="preserve"> Please leave blank.</w:t>
            </w:r>
          </w:p>
        </w:tc>
      </w:tr>
      <w:tr w:rsidR="007D3928" w14:paraId="7BDEE963" w14:textId="77777777" w:rsidTr="00742BA1">
        <w:tc>
          <w:tcPr>
            <w:tcW w:w="1710" w:type="dxa"/>
          </w:tcPr>
          <w:p w14:paraId="482509AF" w14:textId="77777777" w:rsidR="007D3928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t xml:space="preserve">Education, Monitoring and Screening of Healthcare Personnel </w:t>
            </w:r>
          </w:p>
        </w:tc>
        <w:tc>
          <w:tcPr>
            <w:tcW w:w="8280" w:type="dxa"/>
          </w:tcPr>
          <w:p w14:paraId="23C68D06" w14:textId="60E9564C" w:rsidR="00305893" w:rsidRDefault="0019712F" w:rsidP="00E8566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05893">
              <w:t>“Shift” can be construed as “visit.”</w:t>
            </w:r>
          </w:p>
          <w:p w14:paraId="499E75E0" w14:textId="77777777" w:rsidR="00305893" w:rsidRDefault="00305893" w:rsidP="00305893">
            <w:pPr>
              <w:pStyle w:val="ListParagraph"/>
              <w:numPr>
                <w:ilvl w:val="0"/>
                <w:numId w:val="2"/>
              </w:numPr>
            </w:pPr>
            <w:r>
              <w:t>If agency implements self-screening requirements for home care staff, mark applicable box (Always, Sometimes, Never) based on this practice.</w:t>
            </w:r>
            <w:r w:rsidR="00E85663">
              <w:t xml:space="preserve"> </w:t>
            </w:r>
          </w:p>
          <w:p w14:paraId="1772AFD7" w14:textId="49254C99" w:rsidR="00305893" w:rsidRDefault="00305893" w:rsidP="00305893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794D0C">
              <w:t xml:space="preserve">element </w:t>
            </w:r>
            <w:r w:rsidRPr="00794D0C">
              <w:rPr>
                <w:i/>
              </w:rPr>
              <w:t>on Non</w:t>
            </w:r>
            <w:r w:rsidR="00742BA1">
              <w:rPr>
                <w:i/>
              </w:rPr>
              <w:t>e</w:t>
            </w:r>
            <w:r w:rsidRPr="00794D0C">
              <w:rPr>
                <w:i/>
              </w:rPr>
              <w:t>ssential Personnel Entering the Building</w:t>
            </w:r>
            <w:r>
              <w:t xml:space="preserve"> is not applicable to home care providers.</w:t>
            </w:r>
          </w:p>
          <w:p w14:paraId="79E3C3C6" w14:textId="3FA07AA8" w:rsidR="009C5FF3" w:rsidRDefault="009C5FF3" w:rsidP="00305893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794D0C">
              <w:t xml:space="preserve">element on </w:t>
            </w:r>
            <w:r w:rsidRPr="00794D0C">
              <w:rPr>
                <w:i/>
              </w:rPr>
              <w:t>Personnel that Work at Multiple Facilities</w:t>
            </w:r>
            <w:r>
              <w:t xml:space="preserve"> is not applicable to home care providers.</w:t>
            </w:r>
          </w:p>
          <w:p w14:paraId="4FF16C91" w14:textId="01A985A5" w:rsidR="009C5FF3" w:rsidRDefault="009C5FF3" w:rsidP="00305893">
            <w:pPr>
              <w:pStyle w:val="ListParagraph"/>
              <w:numPr>
                <w:ilvl w:val="0"/>
                <w:numId w:val="2"/>
              </w:numPr>
            </w:pPr>
            <w:r>
              <w:t>“Consulting personnel” can include “contract personnel.”</w:t>
            </w:r>
          </w:p>
        </w:tc>
      </w:tr>
      <w:tr w:rsidR="007D3928" w14:paraId="2838313D" w14:textId="77777777" w:rsidTr="00742BA1">
        <w:tc>
          <w:tcPr>
            <w:tcW w:w="1710" w:type="dxa"/>
          </w:tcPr>
          <w:p w14:paraId="31AC7EB1" w14:textId="77777777" w:rsidR="007D3928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t>Education, Monitoring and Scree</w:t>
            </w:r>
            <w:r w:rsidR="00EA660F" w:rsidRPr="00794D0C">
              <w:rPr>
                <w:b/>
              </w:rPr>
              <w:t>n</w:t>
            </w:r>
            <w:r w:rsidRPr="00794D0C">
              <w:rPr>
                <w:b/>
              </w:rPr>
              <w:t xml:space="preserve">ing of </w:t>
            </w:r>
            <w:r w:rsidR="00EA660F" w:rsidRPr="00794D0C">
              <w:rPr>
                <w:b/>
              </w:rPr>
              <w:t>Residents</w:t>
            </w:r>
          </w:p>
        </w:tc>
        <w:tc>
          <w:tcPr>
            <w:tcW w:w="8280" w:type="dxa"/>
          </w:tcPr>
          <w:p w14:paraId="5F586F53" w14:textId="3D3DA204" w:rsidR="007D3928" w:rsidRDefault="000F1FC3" w:rsidP="00E85663">
            <w:pPr>
              <w:pStyle w:val="ListParagraph"/>
              <w:numPr>
                <w:ilvl w:val="0"/>
                <w:numId w:val="2"/>
              </w:numPr>
            </w:pPr>
            <w:r>
              <w:t xml:space="preserve">If home care provider assesses patient </w:t>
            </w:r>
            <w:hyperlink r:id="rId12" w:history="1">
              <w:r w:rsidRPr="0019712F">
                <w:rPr>
                  <w:rStyle w:val="Hyperlink"/>
                </w:rPr>
                <w:t xml:space="preserve">under </w:t>
              </w:r>
              <w:r w:rsidR="0019712F" w:rsidRPr="0019712F">
                <w:rPr>
                  <w:rStyle w:val="Hyperlink"/>
                </w:rPr>
                <w:t>this guidance</w:t>
              </w:r>
            </w:hyperlink>
            <w:r w:rsidR="0019712F">
              <w:t xml:space="preserve"> provided by NC DHHS, </w:t>
            </w:r>
            <w:r>
              <w:t xml:space="preserve">check </w:t>
            </w:r>
            <w:r w:rsidR="009E68A1">
              <w:t>appropriate</w:t>
            </w:r>
            <w:r>
              <w:t xml:space="preserve"> box under first element (assessment)</w:t>
            </w:r>
          </w:p>
          <w:p w14:paraId="3C1047C6" w14:textId="6B84E9D3" w:rsidR="000F1FC3" w:rsidRPr="000F1FC3" w:rsidRDefault="000F1FC3" w:rsidP="00E85663">
            <w:pPr>
              <w:pStyle w:val="ListParagraph"/>
              <w:numPr>
                <w:ilvl w:val="0"/>
                <w:numId w:val="2"/>
              </w:numPr>
            </w:pPr>
            <w:r>
              <w:t xml:space="preserve">Transmission-Based Precautions </w:t>
            </w:r>
            <w:hyperlink r:id="rId13" w:history="1">
              <w:r w:rsidRPr="009E68A1">
                <w:rPr>
                  <w:rStyle w:val="Hyperlink"/>
                </w:rPr>
                <w:t>can be found here</w:t>
              </w:r>
            </w:hyperlink>
            <w:r w:rsidRPr="009E68A1">
              <w:t>.</w:t>
            </w:r>
          </w:p>
          <w:p w14:paraId="1B06D9D7" w14:textId="34B47654" w:rsidR="000F1FC3" w:rsidRDefault="000F1FC3" w:rsidP="00E8566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Monitoring of Ill Residents</w:t>
            </w:r>
            <w:r>
              <w:t xml:space="preserve"> </w:t>
            </w:r>
            <w:r w:rsidR="00794D0C">
              <w:t xml:space="preserve">element </w:t>
            </w:r>
            <w:r>
              <w:t>is not applicable.</w:t>
            </w:r>
          </w:p>
          <w:p w14:paraId="6DEE1D08" w14:textId="77777777" w:rsidR="000F1FC3" w:rsidRDefault="000F1FC3" w:rsidP="00E8566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Facility dedicated wing</w:t>
            </w:r>
            <w:r>
              <w:t xml:space="preserve"> element is not applicable.</w:t>
            </w:r>
          </w:p>
          <w:p w14:paraId="4152D990" w14:textId="31CCCEF0" w:rsidR="000F1FC3" w:rsidRDefault="000F1FC3" w:rsidP="00E85663">
            <w:pPr>
              <w:pStyle w:val="ListParagraph"/>
              <w:numPr>
                <w:ilvl w:val="0"/>
                <w:numId w:val="2"/>
              </w:numPr>
            </w:pPr>
            <w:r>
              <w:t xml:space="preserve">Elements related to </w:t>
            </w:r>
            <w:r w:rsidRPr="00794D0C">
              <w:rPr>
                <w:i/>
              </w:rPr>
              <w:t xml:space="preserve">stopping group activities and communal dining </w:t>
            </w:r>
            <w:r>
              <w:t>are not applicable.</w:t>
            </w:r>
          </w:p>
          <w:p w14:paraId="20C6FAA9" w14:textId="007D5191" w:rsidR="001903E0" w:rsidRDefault="000F1FC3" w:rsidP="000F1FC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Facility residents leaving the facility</w:t>
            </w:r>
            <w:r>
              <w:t xml:space="preserve"> and related PPE element is not applicable</w:t>
            </w:r>
            <w:r w:rsidR="0019712F">
              <w:t>.</w:t>
            </w:r>
          </w:p>
          <w:p w14:paraId="5582851C" w14:textId="77777777" w:rsidR="000F1FC3" w:rsidRDefault="001903E0" w:rsidP="000F1FC3">
            <w:pPr>
              <w:pStyle w:val="ListParagraph"/>
              <w:numPr>
                <w:ilvl w:val="0"/>
                <w:numId w:val="2"/>
              </w:numPr>
            </w:pPr>
            <w:r>
              <w:t>Facility education examples may not be applicable, but please still respond to the element.</w:t>
            </w:r>
          </w:p>
          <w:p w14:paraId="41850C5D" w14:textId="751E9478" w:rsidR="001903E0" w:rsidRDefault="001903E0" w:rsidP="000F1FC3">
            <w:pPr>
              <w:pStyle w:val="ListParagraph"/>
              <w:numPr>
                <w:ilvl w:val="0"/>
                <w:numId w:val="2"/>
              </w:numPr>
            </w:pPr>
            <w:r w:rsidRPr="00742BA1">
              <w:rPr>
                <w:i/>
              </w:rPr>
              <w:t>Additional actions when COVID-19 is identified in the facility…</w:t>
            </w:r>
            <w:r>
              <w:t xml:space="preserve"> element is not applicable to home care providers.</w:t>
            </w:r>
          </w:p>
        </w:tc>
      </w:tr>
      <w:tr w:rsidR="007D3928" w14:paraId="7EBF8727" w14:textId="77777777" w:rsidTr="00742BA1">
        <w:tc>
          <w:tcPr>
            <w:tcW w:w="1710" w:type="dxa"/>
          </w:tcPr>
          <w:p w14:paraId="0EC5C8C1" w14:textId="77777777" w:rsidR="007D3928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t>Availability of PPE and Other Supplies</w:t>
            </w:r>
          </w:p>
        </w:tc>
        <w:tc>
          <w:tcPr>
            <w:tcW w:w="8280" w:type="dxa"/>
          </w:tcPr>
          <w:p w14:paraId="44E40CCC" w14:textId="77777777" w:rsidR="001903E0" w:rsidRDefault="001903E0" w:rsidP="00E8566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Hand sanitizer</w:t>
            </w:r>
            <w:r>
              <w:t xml:space="preserve"> element can be interpreted to mean “is hand sanitizer available to staff while in the patient’s home?”</w:t>
            </w:r>
          </w:p>
          <w:p w14:paraId="21A95515" w14:textId="70F3C660" w:rsidR="001903E0" w:rsidRDefault="001903E0" w:rsidP="00E85663">
            <w:pPr>
              <w:pStyle w:val="ListParagraph"/>
              <w:numPr>
                <w:ilvl w:val="0"/>
                <w:numId w:val="2"/>
              </w:numPr>
            </w:pPr>
            <w:r>
              <w:t xml:space="preserve">Element related </w:t>
            </w:r>
            <w:r w:rsidRPr="00794D0C">
              <w:rPr>
                <w:i/>
              </w:rPr>
              <w:t>to sinks being stocked to soap and paper towels</w:t>
            </w:r>
            <w:r>
              <w:t xml:space="preserve"> </w:t>
            </w:r>
            <w:r w:rsidR="0019712F">
              <w:t>are</w:t>
            </w:r>
            <w:r>
              <w:t xml:space="preserve"> not applicable to resident’s homes.</w:t>
            </w:r>
          </w:p>
          <w:p w14:paraId="75FBA17D" w14:textId="77777777" w:rsidR="001903E0" w:rsidRDefault="001903E0" w:rsidP="00E8566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PPE availability in resident care areas</w:t>
            </w:r>
            <w:r>
              <w:t xml:space="preserve"> element should be construed as staff having necessary PPE available for use for patient care.</w:t>
            </w:r>
          </w:p>
          <w:p w14:paraId="54B3548D" w14:textId="3FEAA30E" w:rsidR="001903E0" w:rsidRDefault="001903E0" w:rsidP="00E85663">
            <w:pPr>
              <w:pStyle w:val="ListParagraph"/>
              <w:numPr>
                <w:ilvl w:val="0"/>
                <w:numId w:val="2"/>
              </w:numPr>
            </w:pPr>
            <w:r w:rsidRPr="00794D0C">
              <w:rPr>
                <w:i/>
              </w:rPr>
              <w:t>Tissue availability in resident rooms</w:t>
            </w:r>
            <w:r>
              <w:t xml:space="preserve"> element is not applicable.</w:t>
            </w:r>
          </w:p>
        </w:tc>
      </w:tr>
      <w:tr w:rsidR="007D3928" w14:paraId="4996CC8D" w14:textId="77777777" w:rsidTr="00742BA1">
        <w:tc>
          <w:tcPr>
            <w:tcW w:w="1710" w:type="dxa"/>
          </w:tcPr>
          <w:p w14:paraId="14B0CC85" w14:textId="77777777" w:rsidR="007D3928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t>Infection Prevention and Control Practices</w:t>
            </w:r>
          </w:p>
        </w:tc>
        <w:tc>
          <w:tcPr>
            <w:tcW w:w="8280" w:type="dxa"/>
          </w:tcPr>
          <w:p w14:paraId="6CC3BF98" w14:textId="77777777" w:rsidR="007D3928" w:rsidRDefault="001903E0" w:rsidP="00E85663">
            <w:pPr>
              <w:pStyle w:val="ListParagraph"/>
              <w:numPr>
                <w:ilvl w:val="0"/>
                <w:numId w:val="2"/>
              </w:numPr>
            </w:pPr>
            <w:r w:rsidRPr="009E68A1">
              <w:rPr>
                <w:i/>
              </w:rPr>
              <w:t xml:space="preserve">Facility has implemented </w:t>
            </w:r>
            <w:r w:rsidRPr="009E68A1">
              <w:rPr>
                <w:b/>
                <w:i/>
              </w:rPr>
              <w:t>universa</w:t>
            </w:r>
            <w:r w:rsidRPr="009E68A1">
              <w:rPr>
                <w:i/>
              </w:rPr>
              <w:t>l use of facemasks</w:t>
            </w:r>
            <w:r w:rsidRPr="009E68A1">
              <w:t xml:space="preserve"> element</w:t>
            </w:r>
            <w:r w:rsidR="009E68A1" w:rsidRPr="009E68A1">
              <w:t xml:space="preserve"> should be construed as applicable to staff only.</w:t>
            </w:r>
          </w:p>
          <w:p w14:paraId="5DA2CCC7" w14:textId="149A640D" w:rsidR="009E68A1" w:rsidRPr="009E68A1" w:rsidRDefault="009E68A1" w:rsidP="00E85663">
            <w:pPr>
              <w:pStyle w:val="ListParagraph"/>
              <w:numPr>
                <w:ilvl w:val="0"/>
                <w:numId w:val="2"/>
              </w:numPr>
            </w:pPr>
            <w:r w:rsidRPr="009E68A1">
              <w:rPr>
                <w:rFonts w:eastAsia="Times New Roman" w:cstheme="minorHAnsi"/>
                <w:i/>
              </w:rPr>
              <w:t>Additional actions when COVID-19 is identified in the facility or there is sustained transmission in the community</w:t>
            </w:r>
            <w:r w:rsidRPr="009E68A1">
              <w:rPr>
                <w:rFonts w:eastAsia="Times New Roman" w:cstheme="minorHAnsi"/>
              </w:rPr>
              <w:t xml:space="preserve"> is not applicable to home care providers.</w:t>
            </w:r>
          </w:p>
        </w:tc>
      </w:tr>
      <w:tr w:rsidR="00E85663" w14:paraId="6116303A" w14:textId="77777777" w:rsidTr="00742BA1">
        <w:tc>
          <w:tcPr>
            <w:tcW w:w="1710" w:type="dxa"/>
          </w:tcPr>
          <w:p w14:paraId="39322A65" w14:textId="77777777" w:rsidR="00E85663" w:rsidRPr="00794D0C" w:rsidRDefault="00E85663">
            <w:pPr>
              <w:rPr>
                <w:b/>
              </w:rPr>
            </w:pPr>
            <w:r w:rsidRPr="00794D0C">
              <w:rPr>
                <w:b/>
              </w:rPr>
              <w:lastRenderedPageBreak/>
              <w:t xml:space="preserve">Communication </w:t>
            </w:r>
          </w:p>
        </w:tc>
        <w:tc>
          <w:tcPr>
            <w:tcW w:w="8280" w:type="dxa"/>
          </w:tcPr>
          <w:p w14:paraId="5491311E" w14:textId="77777777" w:rsidR="00E85663" w:rsidRDefault="00E85663" w:rsidP="00E85663">
            <w:pPr>
              <w:pStyle w:val="ListParagraph"/>
              <w:numPr>
                <w:ilvl w:val="0"/>
                <w:numId w:val="2"/>
              </w:numPr>
            </w:pPr>
            <w:r>
              <w:t>Complete as appropriate.</w:t>
            </w:r>
          </w:p>
        </w:tc>
      </w:tr>
    </w:tbl>
    <w:p w14:paraId="2B45033A" w14:textId="77777777" w:rsidR="00716428" w:rsidRDefault="00716428">
      <w:r>
        <w:t xml:space="preserve">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792F07" w14:paraId="4D9A7CAE" w14:textId="77777777" w:rsidTr="009E68A1">
        <w:tc>
          <w:tcPr>
            <w:tcW w:w="9895" w:type="dxa"/>
            <w:shd w:val="clear" w:color="auto" w:fill="002060"/>
          </w:tcPr>
          <w:p w14:paraId="11999FF7" w14:textId="77777777" w:rsidR="00792F07" w:rsidRPr="00792F07" w:rsidRDefault="00792F07" w:rsidP="00776123">
            <w:pPr>
              <w:rPr>
                <w:b/>
                <w:sz w:val="24"/>
                <w:szCs w:val="24"/>
              </w:rPr>
            </w:pPr>
            <w:r w:rsidRPr="00792F07">
              <w:rPr>
                <w:b/>
                <w:sz w:val="24"/>
                <w:szCs w:val="24"/>
              </w:rPr>
              <w:t>GUIDANCE FOR COMPLETING ACTION PLAN</w:t>
            </w:r>
          </w:p>
        </w:tc>
      </w:tr>
      <w:tr w:rsidR="00792F07" w14:paraId="2C305D54" w14:textId="77777777" w:rsidTr="009E68A1">
        <w:tc>
          <w:tcPr>
            <w:tcW w:w="9895" w:type="dxa"/>
          </w:tcPr>
          <w:p w14:paraId="1ADA4A1F" w14:textId="77777777" w:rsidR="009E68A1" w:rsidRDefault="00792F07" w:rsidP="00EA660F">
            <w:pPr>
              <w:pStyle w:val="ListParagraph"/>
              <w:numPr>
                <w:ilvl w:val="0"/>
                <w:numId w:val="2"/>
              </w:numPr>
            </w:pPr>
            <w:r>
              <w:t xml:space="preserve">Please </w:t>
            </w:r>
            <w:r w:rsidR="009E68A1">
              <w:t>m</w:t>
            </w:r>
            <w:r>
              <w:t xml:space="preserve">ark “NA” for </w:t>
            </w:r>
            <w:r w:rsidR="009E68A1">
              <w:t xml:space="preserve">the Visitor Restrictions.  </w:t>
            </w:r>
          </w:p>
          <w:p w14:paraId="3DF647E1" w14:textId="12A5B84B" w:rsidR="00792F07" w:rsidRDefault="009E68A1" w:rsidP="009E68A1">
            <w:pPr>
              <w:pStyle w:val="ListParagraph"/>
              <w:numPr>
                <w:ilvl w:val="0"/>
                <w:numId w:val="2"/>
              </w:numPr>
            </w:pPr>
            <w:r>
              <w:t xml:space="preserve">For all other sections, please submit action plan information for only applicable elements. </w:t>
            </w:r>
            <w:r w:rsidR="00792F07">
              <w:t xml:space="preserve"> </w:t>
            </w:r>
          </w:p>
        </w:tc>
      </w:tr>
    </w:tbl>
    <w:p w14:paraId="56792A25" w14:textId="77777777" w:rsidR="00776123" w:rsidRDefault="00776123" w:rsidP="00776123"/>
    <w:p w14:paraId="0152A3FD" w14:textId="77777777" w:rsidR="00EA660F" w:rsidRDefault="00776123" w:rsidP="00776123">
      <w:r>
        <w:t xml:space="preserve"> </w:t>
      </w:r>
    </w:p>
    <w:p w14:paraId="5A69CC84" w14:textId="77777777" w:rsidR="00776123" w:rsidRDefault="00776123" w:rsidP="00776123"/>
    <w:sectPr w:rsidR="00776123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EC11" w14:textId="77777777" w:rsidR="00742BA1" w:rsidRDefault="00742BA1" w:rsidP="00742BA1">
      <w:pPr>
        <w:spacing w:after="0" w:line="240" w:lineRule="auto"/>
      </w:pPr>
      <w:r>
        <w:separator/>
      </w:r>
    </w:p>
  </w:endnote>
  <w:endnote w:type="continuationSeparator" w:id="0">
    <w:p w14:paraId="2FE888F6" w14:textId="77777777" w:rsidR="00742BA1" w:rsidRDefault="00742BA1" w:rsidP="0074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C199" w14:textId="2ACA7950" w:rsidR="00742BA1" w:rsidRDefault="00742BA1">
    <w:pPr>
      <w:pStyle w:val="Footer"/>
    </w:pPr>
    <w:r>
      <w:t>Supplemental Guidance for Home Care Providers on Completing the ICAR</w:t>
    </w:r>
  </w:p>
  <w:p w14:paraId="6076D4D8" w14:textId="585DE990" w:rsidR="00742BA1" w:rsidRDefault="00742BA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5D623B6" w14:textId="7B8BB61C" w:rsidR="00742BA1" w:rsidRPr="00742BA1" w:rsidRDefault="00742BA1">
    <w:pPr>
      <w:pStyle w:val="Footer"/>
      <w:rPr>
        <w:b/>
        <w:bCs/>
      </w:rPr>
    </w:pPr>
    <w:r>
      <w:rPr>
        <w:b/>
        <w:bCs/>
      </w:rPr>
      <w:t>V</w:t>
    </w:r>
    <w:r w:rsidR="00290FB9">
      <w:rPr>
        <w:b/>
        <w:bCs/>
      </w:rPr>
      <w:t>2, May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45B5" w14:textId="77777777" w:rsidR="00742BA1" w:rsidRDefault="00742BA1" w:rsidP="00742BA1">
      <w:pPr>
        <w:spacing w:after="0" w:line="240" w:lineRule="auto"/>
      </w:pPr>
      <w:r>
        <w:separator/>
      </w:r>
    </w:p>
  </w:footnote>
  <w:footnote w:type="continuationSeparator" w:id="0">
    <w:p w14:paraId="4233A44F" w14:textId="77777777" w:rsidR="00742BA1" w:rsidRDefault="00742BA1" w:rsidP="0074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18BF" w14:textId="1FF79F87" w:rsidR="00742BA1" w:rsidRDefault="0074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BC9B" w14:textId="79AFC346" w:rsidR="00742BA1" w:rsidRDefault="0074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CDDB" w14:textId="63D5E679" w:rsidR="00742BA1" w:rsidRDefault="0074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49C"/>
    <w:multiLevelType w:val="hybridMultilevel"/>
    <w:tmpl w:val="5C7EABC6"/>
    <w:lvl w:ilvl="0" w:tplc="3B36D74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E721065"/>
    <w:multiLevelType w:val="hybridMultilevel"/>
    <w:tmpl w:val="534CDED8"/>
    <w:lvl w:ilvl="0" w:tplc="5C0A3E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0CBA"/>
    <w:multiLevelType w:val="hybridMultilevel"/>
    <w:tmpl w:val="B67668E4"/>
    <w:lvl w:ilvl="0" w:tplc="BE5A0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23"/>
    <w:rsid w:val="0007424B"/>
    <w:rsid w:val="000F1FC3"/>
    <w:rsid w:val="001903E0"/>
    <w:rsid w:val="0019712F"/>
    <w:rsid w:val="00204996"/>
    <w:rsid w:val="00290FB9"/>
    <w:rsid w:val="00305893"/>
    <w:rsid w:val="005B01D6"/>
    <w:rsid w:val="006B0C59"/>
    <w:rsid w:val="006C2AFC"/>
    <w:rsid w:val="00716428"/>
    <w:rsid w:val="00742BA1"/>
    <w:rsid w:val="00776123"/>
    <w:rsid w:val="00792F07"/>
    <w:rsid w:val="00794D0C"/>
    <w:rsid w:val="007A6D88"/>
    <w:rsid w:val="007D3928"/>
    <w:rsid w:val="00907076"/>
    <w:rsid w:val="009C5FF3"/>
    <w:rsid w:val="009D0446"/>
    <w:rsid w:val="009E68A1"/>
    <w:rsid w:val="009F5DD3"/>
    <w:rsid w:val="00B01EA2"/>
    <w:rsid w:val="00B3590D"/>
    <w:rsid w:val="00B952C4"/>
    <w:rsid w:val="00CE2286"/>
    <w:rsid w:val="00DE13D0"/>
    <w:rsid w:val="00E85663"/>
    <w:rsid w:val="00EA660F"/>
    <w:rsid w:val="00F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93649"/>
  <w15:chartTrackingRefBased/>
  <w15:docId w15:val="{F530DBE9-EDE3-4C3C-BAE7-122EC7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23"/>
    <w:pPr>
      <w:ind w:left="720"/>
      <w:contextualSpacing/>
    </w:pPr>
  </w:style>
  <w:style w:type="table" w:styleId="TableGrid">
    <w:name w:val="Table Grid"/>
    <w:basedOn w:val="TableNormal"/>
    <w:uiPriority w:val="39"/>
    <w:rsid w:val="007D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2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1"/>
  </w:style>
  <w:style w:type="paragraph" w:styleId="Footer">
    <w:name w:val="footer"/>
    <w:basedOn w:val="Normal"/>
    <w:link w:val="FooterChar"/>
    <w:uiPriority w:val="99"/>
    <w:unhideWhenUsed/>
    <w:rsid w:val="0074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id.ncdhhs.gov/blog/2020/05/11/special-bulletin-covid-19-88-additional-temporary-rate-increases-skilled-nursing" TargetMode="External"/><Relationship Id="rId13" Type="http://schemas.openxmlformats.org/officeDocument/2006/relationships/hyperlink" Target="https://www.cdc.gov/infectioncontrol/basics/transmission-based-precaution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nc.gov/ncdhhs/documents/files/covid-19/NC-Interim-Guidance-for-BHIDD-In-Home-Service-Provider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yn_cook@med.un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thie@ahhcn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ish.farnham@dhhs.nc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C479-8BB8-409C-8CAD-07EE5AB9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Patricia J</dc:creator>
  <cp:keywords/>
  <dc:description/>
  <cp:lastModifiedBy>Cook, Evelyn C</cp:lastModifiedBy>
  <cp:revision>2</cp:revision>
  <cp:lastPrinted>2020-05-13T15:08:00Z</cp:lastPrinted>
  <dcterms:created xsi:type="dcterms:W3CDTF">2020-05-13T15:09:00Z</dcterms:created>
  <dcterms:modified xsi:type="dcterms:W3CDTF">2020-05-13T15:09:00Z</dcterms:modified>
</cp:coreProperties>
</file>